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3165" w14:textId="707241E8" w:rsidR="00A670C8" w:rsidRPr="005E150B" w:rsidRDefault="00A670C8" w:rsidP="00BC731E">
      <w:pPr>
        <w:jc w:val="both"/>
        <w:rPr>
          <w:rFonts w:ascii="Arial" w:hAnsi="Arial" w:cs="Arial"/>
        </w:rPr>
      </w:pPr>
    </w:p>
    <w:p w14:paraId="3544D166" w14:textId="77777777" w:rsidR="00A670C8" w:rsidRPr="005E150B" w:rsidRDefault="00A670C8" w:rsidP="00BC731E">
      <w:pPr>
        <w:jc w:val="both"/>
        <w:rPr>
          <w:rFonts w:ascii="Arial" w:hAnsi="Arial" w:cs="Arial"/>
        </w:rPr>
      </w:pPr>
    </w:p>
    <w:p w14:paraId="2C220A80" w14:textId="77777777" w:rsidR="00944F9E" w:rsidRPr="005E150B" w:rsidRDefault="00944F9E" w:rsidP="00BC731E">
      <w:pPr>
        <w:jc w:val="both"/>
        <w:rPr>
          <w:rFonts w:ascii="Arial" w:hAnsi="Arial" w:cs="Arial"/>
        </w:rPr>
      </w:pPr>
    </w:p>
    <w:p w14:paraId="30F99F2D" w14:textId="77777777" w:rsidR="00944F9E" w:rsidRPr="005E150B" w:rsidRDefault="00944F9E" w:rsidP="00BC731E">
      <w:pPr>
        <w:jc w:val="both"/>
        <w:rPr>
          <w:rFonts w:ascii="Arial" w:hAnsi="Arial" w:cs="Arial"/>
        </w:rPr>
      </w:pPr>
    </w:p>
    <w:p w14:paraId="735C508B" w14:textId="77777777" w:rsidR="00944F9E" w:rsidRPr="005E150B" w:rsidRDefault="00944F9E" w:rsidP="00BC731E">
      <w:pPr>
        <w:jc w:val="both"/>
        <w:rPr>
          <w:rFonts w:ascii="Arial" w:hAnsi="Arial" w:cs="Arial"/>
        </w:rPr>
      </w:pPr>
    </w:p>
    <w:p w14:paraId="378AE479" w14:textId="77777777" w:rsidR="00944F9E" w:rsidRPr="005E150B" w:rsidRDefault="00944F9E" w:rsidP="00BC731E">
      <w:pPr>
        <w:jc w:val="both"/>
        <w:rPr>
          <w:rFonts w:ascii="Arial" w:hAnsi="Arial" w:cs="Arial"/>
        </w:rPr>
      </w:pPr>
    </w:p>
    <w:p w14:paraId="666BD916" w14:textId="77777777" w:rsidR="00944F9E" w:rsidRPr="005E150B" w:rsidRDefault="00944F9E" w:rsidP="00BC731E">
      <w:pPr>
        <w:jc w:val="both"/>
        <w:rPr>
          <w:rFonts w:ascii="Arial" w:hAnsi="Arial" w:cs="Arial"/>
        </w:rPr>
      </w:pPr>
    </w:p>
    <w:p w14:paraId="527406BE" w14:textId="77777777" w:rsidR="00944F9E" w:rsidRPr="005E150B" w:rsidRDefault="00944F9E" w:rsidP="00BC731E">
      <w:pPr>
        <w:jc w:val="both"/>
        <w:rPr>
          <w:rFonts w:ascii="Arial" w:hAnsi="Arial" w:cs="Arial"/>
        </w:rPr>
      </w:pPr>
    </w:p>
    <w:p w14:paraId="48339A7D" w14:textId="77777777" w:rsidR="00944F9E" w:rsidRPr="005E150B" w:rsidRDefault="00944F9E" w:rsidP="00BC731E">
      <w:pPr>
        <w:jc w:val="both"/>
        <w:rPr>
          <w:rFonts w:ascii="Arial" w:hAnsi="Arial" w:cs="Arial"/>
        </w:rPr>
      </w:pPr>
    </w:p>
    <w:p w14:paraId="7EBA83B9" w14:textId="77777777" w:rsidR="00944F9E" w:rsidRPr="005E150B" w:rsidRDefault="00944F9E" w:rsidP="00BC731E">
      <w:pPr>
        <w:jc w:val="both"/>
        <w:rPr>
          <w:rFonts w:ascii="Arial" w:hAnsi="Arial" w:cs="Arial"/>
        </w:rPr>
      </w:pPr>
    </w:p>
    <w:p w14:paraId="545C5A00" w14:textId="77777777" w:rsidR="00944F9E" w:rsidRPr="005E150B" w:rsidRDefault="00944F9E" w:rsidP="00BC731E">
      <w:pPr>
        <w:jc w:val="both"/>
        <w:rPr>
          <w:rFonts w:ascii="Arial" w:hAnsi="Arial" w:cs="Arial"/>
        </w:rPr>
      </w:pPr>
    </w:p>
    <w:p w14:paraId="75F58D56" w14:textId="77777777" w:rsidR="00944F9E" w:rsidRPr="005E150B" w:rsidRDefault="00944F9E" w:rsidP="00BC731E">
      <w:pPr>
        <w:jc w:val="both"/>
        <w:rPr>
          <w:rFonts w:ascii="Arial" w:hAnsi="Arial" w:cs="Arial"/>
        </w:rPr>
      </w:pPr>
    </w:p>
    <w:p w14:paraId="683C0630" w14:textId="77777777" w:rsidR="00944F9E" w:rsidRPr="005E150B" w:rsidRDefault="00944F9E" w:rsidP="00BC731E">
      <w:pPr>
        <w:jc w:val="both"/>
        <w:rPr>
          <w:rFonts w:ascii="Arial" w:hAnsi="Arial" w:cs="Arial"/>
        </w:rPr>
      </w:pPr>
    </w:p>
    <w:p w14:paraId="61C659A5" w14:textId="77777777" w:rsidR="00944F9E" w:rsidRPr="005E150B" w:rsidRDefault="00944F9E" w:rsidP="00BC731E">
      <w:pPr>
        <w:jc w:val="both"/>
        <w:rPr>
          <w:rFonts w:ascii="Arial" w:hAnsi="Arial" w:cs="Arial"/>
        </w:rPr>
      </w:pPr>
    </w:p>
    <w:p w14:paraId="1169F299" w14:textId="77777777" w:rsidR="00944F9E" w:rsidRPr="005E150B" w:rsidRDefault="00944F9E" w:rsidP="00BC731E">
      <w:pPr>
        <w:jc w:val="both"/>
        <w:rPr>
          <w:rFonts w:ascii="Arial" w:hAnsi="Arial" w:cs="Arial"/>
        </w:rPr>
      </w:pPr>
    </w:p>
    <w:p w14:paraId="288CA163" w14:textId="77777777" w:rsidR="00944F9E" w:rsidRPr="005E150B" w:rsidRDefault="00944F9E" w:rsidP="00BC731E">
      <w:pPr>
        <w:jc w:val="both"/>
        <w:rPr>
          <w:rFonts w:ascii="Arial" w:hAnsi="Arial" w:cs="Arial"/>
        </w:rPr>
      </w:pPr>
    </w:p>
    <w:p w14:paraId="36182995" w14:textId="77777777" w:rsidR="00A670C8" w:rsidRPr="005E150B" w:rsidRDefault="00A670C8" w:rsidP="00BC731E">
      <w:pPr>
        <w:jc w:val="both"/>
        <w:rPr>
          <w:rFonts w:ascii="Arial" w:hAnsi="Arial" w:cs="Arial"/>
          <w:b/>
          <w:bCs/>
          <w:sz w:val="32"/>
          <w:szCs w:val="32"/>
        </w:rPr>
      </w:pPr>
    </w:p>
    <w:p w14:paraId="58001211" w14:textId="77777777" w:rsidR="00A670C8" w:rsidRPr="005E150B" w:rsidRDefault="00A670C8" w:rsidP="00BC731E">
      <w:pPr>
        <w:jc w:val="both"/>
        <w:rPr>
          <w:rFonts w:ascii="Arial" w:hAnsi="Arial" w:cs="Arial"/>
          <w:b/>
          <w:bCs/>
          <w:sz w:val="36"/>
          <w:szCs w:val="36"/>
        </w:rPr>
      </w:pPr>
      <w:r w:rsidRPr="005E150B">
        <w:rPr>
          <w:rFonts w:ascii="Arial" w:hAnsi="Arial" w:cs="Arial"/>
          <w:b/>
          <w:bCs/>
          <w:sz w:val="36"/>
          <w:szCs w:val="36"/>
        </w:rPr>
        <w:t>CONTRAT DE DROIT PRIVÉ</w:t>
      </w:r>
    </w:p>
    <w:p w14:paraId="15C20752" w14:textId="77777777" w:rsidR="00A670C8" w:rsidRPr="005E150B" w:rsidRDefault="00A670C8" w:rsidP="00BC731E">
      <w:pPr>
        <w:jc w:val="both"/>
        <w:rPr>
          <w:rFonts w:ascii="Arial" w:hAnsi="Arial" w:cs="Arial"/>
          <w:b/>
          <w:bCs/>
          <w:sz w:val="36"/>
          <w:szCs w:val="36"/>
        </w:rPr>
      </w:pPr>
    </w:p>
    <w:p w14:paraId="4F9F92E7" w14:textId="77777777" w:rsidR="00A670C8" w:rsidRPr="005E150B" w:rsidRDefault="00A670C8" w:rsidP="00BC731E">
      <w:pPr>
        <w:jc w:val="both"/>
        <w:rPr>
          <w:rFonts w:ascii="Arial" w:hAnsi="Arial" w:cs="Arial"/>
          <w:b/>
          <w:bCs/>
          <w:sz w:val="36"/>
          <w:szCs w:val="36"/>
        </w:rPr>
      </w:pPr>
    </w:p>
    <w:p w14:paraId="37D39803" w14:textId="77777777" w:rsidR="00A670C8" w:rsidRPr="005E150B" w:rsidRDefault="00A670C8" w:rsidP="00BC731E">
      <w:pPr>
        <w:jc w:val="both"/>
        <w:rPr>
          <w:rFonts w:ascii="Arial" w:hAnsi="Arial" w:cs="Arial"/>
          <w:b/>
          <w:bCs/>
          <w:sz w:val="36"/>
          <w:szCs w:val="36"/>
        </w:rPr>
      </w:pPr>
    </w:p>
    <w:p w14:paraId="4B7B7ABD" w14:textId="77777777" w:rsidR="00A670C8" w:rsidRPr="005E150B" w:rsidRDefault="00A670C8" w:rsidP="00BC731E">
      <w:pPr>
        <w:jc w:val="both"/>
        <w:rPr>
          <w:rFonts w:ascii="Arial" w:hAnsi="Arial" w:cs="Arial"/>
          <w:b/>
          <w:bCs/>
          <w:sz w:val="36"/>
          <w:szCs w:val="36"/>
        </w:rPr>
      </w:pPr>
    </w:p>
    <w:p w14:paraId="5B2081B8" w14:textId="77777777" w:rsidR="00A670C8" w:rsidRPr="005E150B" w:rsidRDefault="00A670C8" w:rsidP="00BC731E">
      <w:pPr>
        <w:jc w:val="both"/>
        <w:rPr>
          <w:rFonts w:ascii="Arial" w:hAnsi="Arial" w:cs="Arial"/>
          <w:b/>
          <w:bCs/>
          <w:sz w:val="36"/>
          <w:szCs w:val="36"/>
        </w:rPr>
      </w:pPr>
    </w:p>
    <w:p w14:paraId="091D609D" w14:textId="741B0393" w:rsidR="00A670C8" w:rsidRPr="005E150B" w:rsidRDefault="00A670C8" w:rsidP="00BC731E">
      <w:pPr>
        <w:jc w:val="both"/>
        <w:rPr>
          <w:rFonts w:ascii="Arial" w:hAnsi="Arial" w:cs="Arial"/>
          <w:b/>
          <w:bCs/>
          <w:sz w:val="36"/>
          <w:szCs w:val="36"/>
        </w:rPr>
      </w:pPr>
      <w:r w:rsidRPr="005E150B">
        <w:rPr>
          <w:rFonts w:ascii="Arial" w:hAnsi="Arial" w:cs="Arial"/>
          <w:b/>
          <w:bCs/>
          <w:sz w:val="36"/>
          <w:szCs w:val="36"/>
        </w:rPr>
        <w:t xml:space="preserve">POUR LA FOURNITURE DE </w:t>
      </w:r>
      <w:r w:rsidR="00DB544D" w:rsidRPr="005E150B">
        <w:rPr>
          <w:rFonts w:ascii="Arial" w:hAnsi="Arial" w:cs="Arial"/>
          <w:b/>
          <w:bCs/>
          <w:sz w:val="36"/>
          <w:szCs w:val="36"/>
        </w:rPr>
        <w:t>PAVÉS, DALLES</w:t>
      </w:r>
      <w:r w:rsidR="00DB544D">
        <w:rPr>
          <w:rFonts w:ascii="Arial" w:hAnsi="Arial" w:cs="Arial"/>
          <w:b/>
          <w:bCs/>
          <w:sz w:val="36"/>
          <w:szCs w:val="36"/>
        </w:rPr>
        <w:t>,</w:t>
      </w:r>
      <w:r w:rsidRPr="005E150B">
        <w:rPr>
          <w:rFonts w:ascii="Arial" w:hAnsi="Arial" w:cs="Arial"/>
          <w:b/>
          <w:bCs/>
          <w:sz w:val="36"/>
          <w:szCs w:val="36"/>
        </w:rPr>
        <w:t xml:space="preserve"> BORDURES ET PIÈCES OUVRAGÉES</w:t>
      </w:r>
      <w:r w:rsidR="00761888" w:rsidRPr="005E150B">
        <w:rPr>
          <w:rFonts w:ascii="Arial" w:hAnsi="Arial" w:cs="Arial"/>
          <w:b/>
          <w:bCs/>
          <w:sz w:val="36"/>
          <w:szCs w:val="36"/>
        </w:rPr>
        <w:t xml:space="preserve"> EN PIERRE NATURELLE</w:t>
      </w:r>
    </w:p>
    <w:p w14:paraId="471028AC" w14:textId="77777777" w:rsidR="00A670C8" w:rsidRPr="005E150B" w:rsidRDefault="00A670C8" w:rsidP="00BC731E">
      <w:pPr>
        <w:jc w:val="both"/>
        <w:rPr>
          <w:rFonts w:ascii="Arial" w:hAnsi="Arial" w:cs="Arial"/>
          <w:b/>
          <w:bCs/>
          <w:sz w:val="36"/>
          <w:szCs w:val="36"/>
        </w:rPr>
      </w:pPr>
    </w:p>
    <w:p w14:paraId="51F52CD1" w14:textId="77777777" w:rsidR="00A670C8" w:rsidRPr="005E150B" w:rsidRDefault="00A670C8" w:rsidP="00BC731E">
      <w:pPr>
        <w:jc w:val="both"/>
        <w:rPr>
          <w:rFonts w:ascii="Arial" w:hAnsi="Arial" w:cs="Arial"/>
          <w:b/>
          <w:bCs/>
          <w:sz w:val="36"/>
          <w:szCs w:val="36"/>
        </w:rPr>
      </w:pPr>
    </w:p>
    <w:p w14:paraId="45C54211" w14:textId="77777777" w:rsidR="00A670C8" w:rsidRPr="005E150B" w:rsidRDefault="00A670C8" w:rsidP="00BC731E">
      <w:pPr>
        <w:jc w:val="both"/>
        <w:rPr>
          <w:rFonts w:ascii="Arial" w:hAnsi="Arial" w:cs="Arial"/>
          <w:b/>
          <w:bCs/>
          <w:sz w:val="36"/>
          <w:szCs w:val="36"/>
        </w:rPr>
      </w:pPr>
    </w:p>
    <w:p w14:paraId="3B844E7B" w14:textId="77777777" w:rsidR="00A670C8" w:rsidRPr="005E150B" w:rsidRDefault="00A670C8" w:rsidP="00BC731E">
      <w:pPr>
        <w:jc w:val="both"/>
        <w:rPr>
          <w:rFonts w:ascii="Arial" w:hAnsi="Arial" w:cs="Arial"/>
          <w:b/>
          <w:bCs/>
          <w:sz w:val="36"/>
          <w:szCs w:val="36"/>
        </w:rPr>
      </w:pPr>
    </w:p>
    <w:p w14:paraId="5DC3A963" w14:textId="77777777" w:rsidR="00A670C8" w:rsidRPr="005E150B" w:rsidRDefault="00A670C8" w:rsidP="00BC731E">
      <w:pPr>
        <w:jc w:val="both"/>
        <w:rPr>
          <w:rFonts w:ascii="Arial" w:hAnsi="Arial" w:cs="Arial"/>
          <w:b/>
          <w:bCs/>
          <w:sz w:val="36"/>
          <w:szCs w:val="36"/>
        </w:rPr>
      </w:pPr>
    </w:p>
    <w:p w14:paraId="3646199A" w14:textId="77777777" w:rsidR="00A670C8" w:rsidRPr="005E150B" w:rsidRDefault="00A670C8" w:rsidP="00BC731E">
      <w:pPr>
        <w:jc w:val="both"/>
        <w:rPr>
          <w:rFonts w:ascii="Arial" w:hAnsi="Arial" w:cs="Arial"/>
          <w:b/>
          <w:bCs/>
          <w:sz w:val="36"/>
          <w:szCs w:val="36"/>
        </w:rPr>
      </w:pPr>
    </w:p>
    <w:p w14:paraId="3A50EC3B" w14:textId="77777777" w:rsidR="00A670C8" w:rsidRPr="005E150B" w:rsidRDefault="00A670C8" w:rsidP="00BC731E">
      <w:pPr>
        <w:jc w:val="both"/>
        <w:rPr>
          <w:rFonts w:ascii="Arial" w:hAnsi="Arial" w:cs="Arial"/>
          <w:b/>
          <w:bCs/>
          <w:sz w:val="36"/>
          <w:szCs w:val="36"/>
        </w:rPr>
      </w:pPr>
    </w:p>
    <w:p w14:paraId="4D83719E" w14:textId="77777777" w:rsidR="00A670C8" w:rsidRPr="005E150B" w:rsidRDefault="00A670C8" w:rsidP="00BC731E">
      <w:pPr>
        <w:jc w:val="both"/>
        <w:rPr>
          <w:rFonts w:ascii="Arial" w:hAnsi="Arial" w:cs="Arial"/>
          <w:b/>
          <w:bCs/>
          <w:sz w:val="36"/>
          <w:szCs w:val="36"/>
        </w:rPr>
      </w:pPr>
    </w:p>
    <w:p w14:paraId="46AAA09A" w14:textId="77777777" w:rsidR="00563728" w:rsidRPr="005E150B" w:rsidRDefault="00563728" w:rsidP="00BC731E">
      <w:pPr>
        <w:jc w:val="both"/>
        <w:rPr>
          <w:rFonts w:ascii="Arial" w:hAnsi="Arial" w:cs="Arial"/>
          <w:b/>
          <w:bCs/>
          <w:sz w:val="36"/>
          <w:szCs w:val="36"/>
        </w:rPr>
      </w:pPr>
    </w:p>
    <w:p w14:paraId="1AE0047F" w14:textId="77777777" w:rsidR="00563728" w:rsidRPr="005E150B" w:rsidRDefault="00563728" w:rsidP="00BC731E">
      <w:pPr>
        <w:jc w:val="both"/>
        <w:rPr>
          <w:rFonts w:ascii="Arial" w:hAnsi="Arial" w:cs="Arial"/>
          <w:b/>
          <w:bCs/>
          <w:sz w:val="36"/>
          <w:szCs w:val="36"/>
        </w:rPr>
      </w:pPr>
    </w:p>
    <w:p w14:paraId="1F1939BB" w14:textId="77777777" w:rsidR="00563728" w:rsidRPr="005E150B" w:rsidRDefault="00AE0F87" w:rsidP="00BC731E">
      <w:pPr>
        <w:pStyle w:val="Paragraphedeliste"/>
        <w:numPr>
          <w:ilvl w:val="0"/>
          <w:numId w:val="3"/>
        </w:numPr>
        <w:jc w:val="both"/>
        <w:rPr>
          <w:rFonts w:ascii="Arial" w:hAnsi="Arial" w:cs="Arial"/>
          <w:sz w:val="16"/>
          <w:szCs w:val="16"/>
        </w:rPr>
      </w:pPr>
      <w:r w:rsidRPr="005E150B">
        <w:rPr>
          <w:rFonts w:ascii="Arial" w:hAnsi="Arial" w:cs="Arial"/>
          <w:sz w:val="16"/>
          <w:szCs w:val="16"/>
        </w:rPr>
        <w:t>Compléter</w:t>
      </w:r>
      <w:r w:rsidR="00CB2B85" w:rsidRPr="005E150B">
        <w:rPr>
          <w:rFonts w:ascii="Arial" w:hAnsi="Arial" w:cs="Arial"/>
          <w:sz w:val="16"/>
          <w:szCs w:val="16"/>
        </w:rPr>
        <w:t xml:space="preserve"> la rubrique correspondante</w:t>
      </w:r>
    </w:p>
    <w:p w14:paraId="25C87A40" w14:textId="77777777" w:rsidR="00563728" w:rsidRPr="005E150B" w:rsidRDefault="00AE0F87" w:rsidP="00BC731E">
      <w:pPr>
        <w:pStyle w:val="Paragraphedeliste"/>
        <w:numPr>
          <w:ilvl w:val="0"/>
          <w:numId w:val="3"/>
        </w:numPr>
        <w:jc w:val="both"/>
        <w:rPr>
          <w:rFonts w:ascii="Arial" w:hAnsi="Arial" w:cs="Arial"/>
          <w:sz w:val="16"/>
          <w:szCs w:val="16"/>
        </w:rPr>
      </w:pPr>
      <w:r w:rsidRPr="005E150B">
        <w:rPr>
          <w:rFonts w:ascii="Arial" w:hAnsi="Arial" w:cs="Arial"/>
          <w:sz w:val="16"/>
          <w:szCs w:val="16"/>
        </w:rPr>
        <w:t xml:space="preserve">Préciser </w:t>
      </w:r>
    </w:p>
    <w:p w14:paraId="1706AF63" w14:textId="77777777" w:rsidR="00C705D7" w:rsidRPr="005E150B" w:rsidRDefault="00C705D7" w:rsidP="00BC731E">
      <w:pPr>
        <w:spacing w:before="100" w:beforeAutospacing="1" w:after="100" w:afterAutospacing="1"/>
        <w:jc w:val="both"/>
        <w:rPr>
          <w:rFonts w:ascii="Arial" w:hAnsi="Arial" w:cs="Arial"/>
          <w:b/>
          <w:bCs/>
          <w:sz w:val="36"/>
          <w:szCs w:val="36"/>
        </w:rPr>
      </w:pPr>
      <w:r w:rsidRPr="005E150B">
        <w:rPr>
          <w:rFonts w:ascii="Arial" w:hAnsi="Arial" w:cs="Arial"/>
          <w:b/>
          <w:bCs/>
          <w:sz w:val="36"/>
          <w:szCs w:val="36"/>
        </w:rPr>
        <w:br w:type="page"/>
      </w:r>
    </w:p>
    <w:p w14:paraId="76831D09" w14:textId="77777777" w:rsidR="00C705D7" w:rsidRPr="005E150B" w:rsidRDefault="00C705D7" w:rsidP="00BC731E">
      <w:pPr>
        <w:jc w:val="both"/>
        <w:rPr>
          <w:rFonts w:ascii="Arial" w:hAnsi="Arial" w:cs="Arial"/>
          <w:b/>
          <w:bCs/>
          <w:sz w:val="32"/>
          <w:szCs w:val="32"/>
        </w:rPr>
      </w:pPr>
      <w:r w:rsidRPr="005E150B">
        <w:rPr>
          <w:rFonts w:ascii="Arial" w:hAnsi="Arial" w:cs="Arial"/>
          <w:b/>
          <w:bCs/>
          <w:sz w:val="32"/>
          <w:szCs w:val="32"/>
        </w:rPr>
        <w:lastRenderedPageBreak/>
        <w:t>I – PARTIES CONTRACTANTES</w:t>
      </w:r>
    </w:p>
    <w:p w14:paraId="1EFDEBB1" w14:textId="29260A3A" w:rsidR="00C705D7" w:rsidRDefault="00C705D7" w:rsidP="00BC731E">
      <w:pPr>
        <w:pStyle w:val="Paragraphedeliste"/>
        <w:ind w:left="360"/>
        <w:jc w:val="both"/>
        <w:rPr>
          <w:rFonts w:ascii="Arial" w:hAnsi="Arial" w:cs="Arial"/>
          <w:sz w:val="22"/>
          <w:szCs w:val="22"/>
        </w:rPr>
      </w:pPr>
    </w:p>
    <w:p w14:paraId="3363099F" w14:textId="77777777" w:rsidR="00166BDB" w:rsidRPr="005E150B" w:rsidRDefault="00166BDB" w:rsidP="00BC731E">
      <w:pPr>
        <w:pStyle w:val="Paragraphedeliste"/>
        <w:ind w:left="360"/>
        <w:jc w:val="both"/>
        <w:rPr>
          <w:rFonts w:ascii="Arial" w:hAnsi="Arial" w:cs="Arial"/>
          <w:sz w:val="22"/>
          <w:szCs w:val="22"/>
        </w:rPr>
      </w:pPr>
    </w:p>
    <w:p w14:paraId="0E479DE0" w14:textId="77777777" w:rsidR="00C705D7" w:rsidRPr="005E150B" w:rsidRDefault="00C705D7" w:rsidP="00BC731E">
      <w:pPr>
        <w:pStyle w:val="Paragraphedeliste"/>
        <w:numPr>
          <w:ilvl w:val="1"/>
          <w:numId w:val="1"/>
        </w:numPr>
        <w:jc w:val="both"/>
        <w:rPr>
          <w:rFonts w:ascii="Arial" w:hAnsi="Arial" w:cs="Arial"/>
          <w:b/>
          <w:bCs/>
          <w:sz w:val="22"/>
          <w:szCs w:val="22"/>
        </w:rPr>
      </w:pPr>
      <w:r w:rsidRPr="005E150B">
        <w:rPr>
          <w:rFonts w:ascii="Arial" w:hAnsi="Arial" w:cs="Arial"/>
          <w:b/>
          <w:bCs/>
          <w:sz w:val="22"/>
          <w:szCs w:val="22"/>
        </w:rPr>
        <w:t>– L’acheteur qui dirige le contrat est :</w:t>
      </w:r>
    </w:p>
    <w:p w14:paraId="6C80532B"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Société : </w:t>
      </w:r>
      <w:r w:rsidR="00741A48" w:rsidRPr="005E150B">
        <w:rPr>
          <w:rFonts w:ascii="Arial" w:hAnsi="Arial" w:cs="Arial"/>
          <w:sz w:val="16"/>
          <w:szCs w:val="16"/>
        </w:rPr>
        <w:t>(1)</w:t>
      </w:r>
      <w:r w:rsidR="00CB2B85" w:rsidRPr="005E150B">
        <w:rPr>
          <w:rFonts w:ascii="Arial" w:hAnsi="Arial" w:cs="Arial"/>
          <w:sz w:val="16"/>
          <w:szCs w:val="16"/>
        </w:rPr>
        <w:t xml:space="preserve"> </w:t>
      </w:r>
      <w:r w:rsidRPr="005E150B">
        <w:rPr>
          <w:rFonts w:ascii="Arial" w:hAnsi="Arial" w:cs="Arial"/>
          <w:sz w:val="22"/>
          <w:szCs w:val="22"/>
        </w:rPr>
        <w:t xml:space="preserve">…… </w:t>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p>
    <w:p w14:paraId="12038CB0"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Siège social est situé à : </w:t>
      </w:r>
      <w:r w:rsidR="00741A48" w:rsidRPr="005E150B">
        <w:rPr>
          <w:rFonts w:ascii="Arial" w:hAnsi="Arial" w:cs="Arial"/>
          <w:sz w:val="16"/>
          <w:szCs w:val="16"/>
        </w:rPr>
        <w:t>(</w:t>
      </w:r>
      <w:proofErr w:type="gramStart"/>
      <w:r w:rsidR="00741A48" w:rsidRPr="005E150B">
        <w:rPr>
          <w:rFonts w:ascii="Arial" w:hAnsi="Arial" w:cs="Arial"/>
          <w:sz w:val="16"/>
          <w:szCs w:val="16"/>
        </w:rPr>
        <w:t>1)</w:t>
      </w:r>
      <w:r w:rsidRPr="005E150B">
        <w:rPr>
          <w:rFonts w:ascii="Arial" w:hAnsi="Arial" w:cs="Arial"/>
          <w:sz w:val="22"/>
          <w:szCs w:val="22"/>
        </w:rPr>
        <w:t>…</w:t>
      </w:r>
      <w:proofErr w:type="gramEnd"/>
      <w:r w:rsidRPr="005E150B">
        <w:rPr>
          <w:rFonts w:ascii="Arial" w:hAnsi="Arial" w:cs="Arial"/>
          <w:sz w:val="22"/>
          <w:szCs w:val="22"/>
        </w:rPr>
        <w:t>….</w:t>
      </w:r>
    </w:p>
    <w:p w14:paraId="2D38FD5A"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Immatriculée au registre du commerce de : </w:t>
      </w:r>
      <w:r w:rsidR="00741A48" w:rsidRPr="005E150B">
        <w:rPr>
          <w:rFonts w:ascii="Arial" w:hAnsi="Arial" w:cs="Arial"/>
          <w:sz w:val="16"/>
          <w:szCs w:val="16"/>
        </w:rPr>
        <w:t>(1</w:t>
      </w:r>
      <w:proofErr w:type="gramStart"/>
      <w:r w:rsidR="00741A48" w:rsidRPr="005E150B">
        <w:rPr>
          <w:rFonts w:ascii="Arial" w:hAnsi="Arial" w:cs="Arial"/>
          <w:sz w:val="16"/>
          <w:szCs w:val="16"/>
        </w:rPr>
        <w:t>)</w:t>
      </w:r>
      <w:r w:rsidRPr="005E150B">
        <w:rPr>
          <w:rFonts w:ascii="Arial" w:hAnsi="Arial" w:cs="Arial"/>
          <w:sz w:val="22"/>
          <w:szCs w:val="22"/>
        </w:rPr>
        <w:t>….</w:t>
      </w:r>
      <w:proofErr w:type="gramEnd"/>
      <w:r w:rsidRPr="005E150B">
        <w:rPr>
          <w:rFonts w:ascii="Arial" w:hAnsi="Arial" w:cs="Arial"/>
          <w:sz w:val="22"/>
          <w:szCs w:val="22"/>
        </w:rPr>
        <w:t>.</w:t>
      </w:r>
    </w:p>
    <w:p w14:paraId="7E5C2F1F"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Siret : </w:t>
      </w:r>
      <w:r w:rsidR="00741A48" w:rsidRPr="005E150B">
        <w:rPr>
          <w:rFonts w:ascii="Arial" w:hAnsi="Arial" w:cs="Arial"/>
          <w:sz w:val="16"/>
          <w:szCs w:val="16"/>
        </w:rPr>
        <w:t>(1)</w:t>
      </w:r>
      <w:r w:rsidR="00A27B03" w:rsidRPr="005E150B">
        <w:rPr>
          <w:rFonts w:ascii="Arial" w:hAnsi="Arial" w:cs="Arial"/>
          <w:sz w:val="16"/>
          <w:szCs w:val="16"/>
        </w:rPr>
        <w:t xml:space="preserve"> </w:t>
      </w:r>
      <w:r w:rsidRPr="005E150B">
        <w:rPr>
          <w:rFonts w:ascii="Arial" w:hAnsi="Arial" w:cs="Arial"/>
          <w:sz w:val="22"/>
          <w:szCs w:val="22"/>
        </w:rPr>
        <w:t>………</w:t>
      </w:r>
    </w:p>
    <w:p w14:paraId="3188B8C4"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Représentée par : Mme, M, </w:t>
      </w:r>
      <w:r w:rsidR="00A27B03" w:rsidRPr="005E150B">
        <w:rPr>
          <w:rFonts w:ascii="Arial" w:hAnsi="Arial" w:cs="Arial"/>
          <w:sz w:val="16"/>
          <w:szCs w:val="16"/>
        </w:rPr>
        <w:t>(2)</w:t>
      </w:r>
      <w:r w:rsidR="00A27B03" w:rsidRPr="005E150B">
        <w:rPr>
          <w:rFonts w:ascii="Arial" w:hAnsi="Arial" w:cs="Arial"/>
          <w:sz w:val="22"/>
          <w:szCs w:val="22"/>
        </w:rPr>
        <w:t xml:space="preserve"> </w:t>
      </w:r>
      <w:r w:rsidRPr="005E150B">
        <w:rPr>
          <w:rFonts w:ascii="Arial" w:hAnsi="Arial" w:cs="Arial"/>
          <w:sz w:val="22"/>
          <w:szCs w:val="22"/>
        </w:rPr>
        <w:t>……</w:t>
      </w:r>
    </w:p>
    <w:p w14:paraId="6524FE75"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Fonction : </w:t>
      </w:r>
      <w:r w:rsidR="00A27B03" w:rsidRPr="005E150B">
        <w:rPr>
          <w:rFonts w:ascii="Arial" w:hAnsi="Arial" w:cs="Arial"/>
          <w:sz w:val="16"/>
          <w:szCs w:val="16"/>
        </w:rPr>
        <w:t>(</w:t>
      </w:r>
      <w:proofErr w:type="gramStart"/>
      <w:r w:rsidR="00A27B03" w:rsidRPr="005E150B">
        <w:rPr>
          <w:rFonts w:ascii="Arial" w:hAnsi="Arial" w:cs="Arial"/>
          <w:sz w:val="16"/>
          <w:szCs w:val="16"/>
        </w:rPr>
        <w:t>2)</w:t>
      </w:r>
      <w:r w:rsidR="00A27B03" w:rsidRPr="005E150B">
        <w:rPr>
          <w:rFonts w:ascii="Arial" w:hAnsi="Arial" w:cs="Arial"/>
          <w:sz w:val="22"/>
          <w:szCs w:val="22"/>
        </w:rPr>
        <w:t xml:space="preserve"> </w:t>
      </w:r>
      <w:r w:rsidRPr="005E150B">
        <w:rPr>
          <w:rFonts w:ascii="Arial" w:hAnsi="Arial" w:cs="Arial"/>
          <w:sz w:val="22"/>
          <w:szCs w:val="22"/>
        </w:rPr>
        <w:t>….</w:t>
      </w:r>
      <w:proofErr w:type="gramEnd"/>
      <w:r w:rsidRPr="005E150B">
        <w:rPr>
          <w:rFonts w:ascii="Arial" w:hAnsi="Arial" w:cs="Arial"/>
          <w:sz w:val="22"/>
          <w:szCs w:val="22"/>
        </w:rPr>
        <w:t>.</w:t>
      </w:r>
    </w:p>
    <w:p w14:paraId="5742C4BD"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Courriel : </w:t>
      </w:r>
      <w:r w:rsidR="00A27B03" w:rsidRPr="005E150B">
        <w:rPr>
          <w:rFonts w:ascii="Arial" w:hAnsi="Arial" w:cs="Arial"/>
          <w:sz w:val="16"/>
          <w:szCs w:val="16"/>
        </w:rPr>
        <w:t>(</w:t>
      </w:r>
      <w:proofErr w:type="gramStart"/>
      <w:r w:rsidR="00A27B03" w:rsidRPr="005E150B">
        <w:rPr>
          <w:rFonts w:ascii="Arial" w:hAnsi="Arial" w:cs="Arial"/>
          <w:sz w:val="16"/>
          <w:szCs w:val="16"/>
        </w:rPr>
        <w:t>1)</w:t>
      </w:r>
      <w:r w:rsidRPr="005E150B">
        <w:rPr>
          <w:rFonts w:ascii="Arial" w:hAnsi="Arial" w:cs="Arial"/>
          <w:sz w:val="22"/>
          <w:szCs w:val="22"/>
        </w:rPr>
        <w:t>…</w:t>
      </w:r>
      <w:proofErr w:type="gramEnd"/>
      <w:r w:rsidRPr="005E150B">
        <w:rPr>
          <w:rFonts w:ascii="Arial" w:hAnsi="Arial" w:cs="Arial"/>
          <w:sz w:val="22"/>
          <w:szCs w:val="22"/>
        </w:rPr>
        <w:t>…</w:t>
      </w:r>
    </w:p>
    <w:p w14:paraId="378278A0"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Téléphone : </w:t>
      </w:r>
      <w:r w:rsidR="00A27B03" w:rsidRPr="005E150B">
        <w:rPr>
          <w:rFonts w:ascii="Arial" w:hAnsi="Arial" w:cs="Arial"/>
          <w:sz w:val="16"/>
          <w:szCs w:val="16"/>
        </w:rPr>
        <w:t>(</w:t>
      </w:r>
      <w:proofErr w:type="gramStart"/>
      <w:r w:rsidR="00A27B03" w:rsidRPr="005E150B">
        <w:rPr>
          <w:rFonts w:ascii="Arial" w:hAnsi="Arial" w:cs="Arial"/>
          <w:sz w:val="16"/>
          <w:szCs w:val="16"/>
        </w:rPr>
        <w:t>1)</w:t>
      </w:r>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22"/>
          <w:szCs w:val="22"/>
        </w:rPr>
        <w:tab/>
      </w:r>
      <w:r w:rsidRPr="005E150B">
        <w:rPr>
          <w:rFonts w:ascii="Arial" w:hAnsi="Arial" w:cs="Arial"/>
          <w:sz w:val="22"/>
          <w:szCs w:val="22"/>
        </w:rPr>
        <w:tab/>
      </w:r>
      <w:proofErr w:type="gramStart"/>
      <w:r w:rsidRPr="005E150B">
        <w:rPr>
          <w:rFonts w:ascii="Arial" w:hAnsi="Arial" w:cs="Arial"/>
          <w:sz w:val="22"/>
          <w:szCs w:val="22"/>
        </w:rPr>
        <w:t>adresse</w:t>
      </w:r>
      <w:proofErr w:type="gramEnd"/>
      <w:r w:rsidRPr="005E150B">
        <w:rPr>
          <w:rFonts w:ascii="Arial" w:hAnsi="Arial" w:cs="Arial"/>
          <w:sz w:val="22"/>
          <w:szCs w:val="22"/>
        </w:rPr>
        <w:t xml:space="preserve"> électronique :</w:t>
      </w:r>
      <w:r w:rsidR="00A27B03" w:rsidRPr="005E150B">
        <w:rPr>
          <w:rFonts w:ascii="Arial" w:hAnsi="Arial" w:cs="Arial"/>
          <w:sz w:val="22"/>
          <w:szCs w:val="22"/>
        </w:rPr>
        <w:t xml:space="preserve"> </w:t>
      </w:r>
      <w:r w:rsidR="00A27B03" w:rsidRPr="005E150B">
        <w:rPr>
          <w:rFonts w:ascii="Arial" w:hAnsi="Arial" w:cs="Arial"/>
          <w:sz w:val="16"/>
          <w:szCs w:val="16"/>
        </w:rPr>
        <w:t>(1)</w:t>
      </w:r>
      <w:r w:rsidRPr="005E150B">
        <w:rPr>
          <w:rFonts w:ascii="Arial" w:hAnsi="Arial" w:cs="Arial"/>
          <w:sz w:val="22"/>
          <w:szCs w:val="22"/>
        </w:rPr>
        <w:t>…..</w:t>
      </w:r>
    </w:p>
    <w:p w14:paraId="235A7688"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Ci-après désigné : L’acheteur, ou Le Client éventuellement le maître d’ouvrage</w:t>
      </w:r>
      <w:r w:rsidR="003B78CE" w:rsidRPr="005E150B">
        <w:rPr>
          <w:rFonts w:ascii="Arial" w:hAnsi="Arial" w:cs="Arial"/>
          <w:sz w:val="22"/>
          <w:szCs w:val="22"/>
        </w:rPr>
        <w:t>,</w:t>
      </w:r>
    </w:p>
    <w:p w14:paraId="6082022A" w14:textId="77777777" w:rsidR="00C705D7" w:rsidRPr="005E150B" w:rsidRDefault="00C705D7" w:rsidP="00BC731E">
      <w:pPr>
        <w:jc w:val="both"/>
        <w:rPr>
          <w:rFonts w:ascii="Arial" w:hAnsi="Arial" w:cs="Arial"/>
          <w:sz w:val="22"/>
          <w:szCs w:val="22"/>
        </w:rPr>
      </w:pPr>
    </w:p>
    <w:p w14:paraId="7699FF63" w14:textId="77777777" w:rsidR="00C705D7" w:rsidRPr="005E150B" w:rsidRDefault="00C705D7" w:rsidP="00BC731E">
      <w:pPr>
        <w:jc w:val="both"/>
        <w:rPr>
          <w:rFonts w:ascii="Arial" w:hAnsi="Arial" w:cs="Arial"/>
          <w:b/>
          <w:bCs/>
          <w:sz w:val="22"/>
          <w:szCs w:val="22"/>
        </w:rPr>
      </w:pP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b/>
          <w:bCs/>
          <w:sz w:val="22"/>
          <w:szCs w:val="22"/>
        </w:rPr>
        <w:t>D’UNE PART</w:t>
      </w:r>
    </w:p>
    <w:p w14:paraId="0CE77C05" w14:textId="77777777" w:rsidR="00C705D7" w:rsidRPr="005E150B" w:rsidRDefault="00C705D7" w:rsidP="00BC731E">
      <w:pPr>
        <w:pStyle w:val="Paragraphedeliste"/>
        <w:numPr>
          <w:ilvl w:val="1"/>
          <w:numId w:val="1"/>
        </w:numPr>
        <w:jc w:val="both"/>
        <w:rPr>
          <w:rFonts w:ascii="Arial" w:hAnsi="Arial" w:cs="Arial"/>
          <w:b/>
          <w:bCs/>
          <w:sz w:val="22"/>
          <w:szCs w:val="22"/>
        </w:rPr>
      </w:pPr>
      <w:r w:rsidRPr="005E150B">
        <w:rPr>
          <w:rFonts w:ascii="Arial" w:hAnsi="Arial" w:cs="Arial"/>
          <w:b/>
          <w:bCs/>
          <w:sz w:val="22"/>
          <w:szCs w:val="22"/>
        </w:rPr>
        <w:t>-  Le fournisseur titulaire du contrat est :</w:t>
      </w:r>
    </w:p>
    <w:p w14:paraId="278D7375"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Société : </w:t>
      </w:r>
      <w:r w:rsidR="00A27B03" w:rsidRPr="005E150B">
        <w:rPr>
          <w:rFonts w:ascii="Arial" w:hAnsi="Arial" w:cs="Arial"/>
          <w:sz w:val="16"/>
          <w:szCs w:val="16"/>
        </w:rPr>
        <w:t>(</w:t>
      </w:r>
      <w:proofErr w:type="gramStart"/>
      <w:r w:rsidR="00A27B03" w:rsidRPr="005E150B">
        <w:rPr>
          <w:rFonts w:ascii="Arial" w:hAnsi="Arial" w:cs="Arial"/>
          <w:sz w:val="16"/>
          <w:szCs w:val="16"/>
        </w:rPr>
        <w:t>1)</w:t>
      </w:r>
      <w:r w:rsidRPr="005E150B">
        <w:rPr>
          <w:rFonts w:ascii="Arial" w:hAnsi="Arial" w:cs="Arial"/>
          <w:sz w:val="22"/>
          <w:szCs w:val="22"/>
        </w:rPr>
        <w:t>…</w:t>
      </w:r>
      <w:proofErr w:type="gramEnd"/>
      <w:r w:rsidRPr="005E150B">
        <w:rPr>
          <w:rFonts w:ascii="Arial" w:hAnsi="Arial" w:cs="Arial"/>
          <w:sz w:val="22"/>
          <w:szCs w:val="22"/>
        </w:rPr>
        <w:t xml:space="preserve">… </w:t>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p>
    <w:p w14:paraId="78930659"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Siège social est situé à : </w:t>
      </w:r>
      <w:r w:rsidR="00A27B03" w:rsidRPr="005E150B">
        <w:rPr>
          <w:rFonts w:ascii="Arial" w:hAnsi="Arial" w:cs="Arial"/>
          <w:sz w:val="16"/>
          <w:szCs w:val="16"/>
        </w:rPr>
        <w:t>(</w:t>
      </w:r>
      <w:proofErr w:type="gramStart"/>
      <w:r w:rsidR="00A27B03" w:rsidRPr="005E150B">
        <w:rPr>
          <w:rFonts w:ascii="Arial" w:hAnsi="Arial" w:cs="Arial"/>
          <w:sz w:val="16"/>
          <w:szCs w:val="16"/>
        </w:rPr>
        <w:t>1)</w:t>
      </w:r>
      <w:r w:rsidRPr="005E150B">
        <w:rPr>
          <w:rFonts w:ascii="Arial" w:hAnsi="Arial" w:cs="Arial"/>
          <w:sz w:val="22"/>
          <w:szCs w:val="22"/>
        </w:rPr>
        <w:t>…</w:t>
      </w:r>
      <w:proofErr w:type="gramEnd"/>
      <w:r w:rsidRPr="005E150B">
        <w:rPr>
          <w:rFonts w:ascii="Arial" w:hAnsi="Arial" w:cs="Arial"/>
          <w:sz w:val="22"/>
          <w:szCs w:val="22"/>
        </w:rPr>
        <w:t>….</w:t>
      </w:r>
    </w:p>
    <w:p w14:paraId="3B678309"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Immatriculée au registre du commerce de : </w:t>
      </w:r>
      <w:r w:rsidR="00A27B03" w:rsidRPr="005E150B">
        <w:rPr>
          <w:rFonts w:ascii="Arial" w:hAnsi="Arial" w:cs="Arial"/>
          <w:sz w:val="16"/>
          <w:szCs w:val="16"/>
        </w:rPr>
        <w:t>(1</w:t>
      </w:r>
      <w:proofErr w:type="gramStart"/>
      <w:r w:rsidR="00A27B03" w:rsidRPr="005E150B">
        <w:rPr>
          <w:rFonts w:ascii="Arial" w:hAnsi="Arial" w:cs="Arial"/>
          <w:sz w:val="16"/>
          <w:szCs w:val="16"/>
        </w:rPr>
        <w:t>)</w:t>
      </w:r>
      <w:r w:rsidRPr="005E150B">
        <w:rPr>
          <w:rFonts w:ascii="Arial" w:hAnsi="Arial" w:cs="Arial"/>
          <w:sz w:val="22"/>
          <w:szCs w:val="22"/>
        </w:rPr>
        <w:t>….</w:t>
      </w:r>
      <w:proofErr w:type="gramEnd"/>
      <w:r w:rsidRPr="005E150B">
        <w:rPr>
          <w:rFonts w:ascii="Arial" w:hAnsi="Arial" w:cs="Arial"/>
          <w:sz w:val="22"/>
          <w:szCs w:val="22"/>
        </w:rPr>
        <w:t>.</w:t>
      </w:r>
    </w:p>
    <w:p w14:paraId="0D1AD01B"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Siret : </w:t>
      </w:r>
      <w:r w:rsidR="00A27B03" w:rsidRPr="005E150B">
        <w:rPr>
          <w:rFonts w:ascii="Arial" w:hAnsi="Arial" w:cs="Arial"/>
          <w:sz w:val="16"/>
          <w:szCs w:val="16"/>
        </w:rPr>
        <w:t>(</w:t>
      </w:r>
      <w:proofErr w:type="gramStart"/>
      <w:r w:rsidR="00A27B03" w:rsidRPr="005E150B">
        <w:rPr>
          <w:rFonts w:ascii="Arial" w:hAnsi="Arial" w:cs="Arial"/>
          <w:sz w:val="16"/>
          <w:szCs w:val="16"/>
        </w:rPr>
        <w:t>1)</w:t>
      </w:r>
      <w:r w:rsidRPr="005E150B">
        <w:rPr>
          <w:rFonts w:ascii="Arial" w:hAnsi="Arial" w:cs="Arial"/>
          <w:sz w:val="22"/>
          <w:szCs w:val="22"/>
        </w:rPr>
        <w:t>…</w:t>
      </w:r>
      <w:proofErr w:type="gramEnd"/>
      <w:r w:rsidRPr="005E150B">
        <w:rPr>
          <w:rFonts w:ascii="Arial" w:hAnsi="Arial" w:cs="Arial"/>
          <w:sz w:val="22"/>
          <w:szCs w:val="22"/>
        </w:rPr>
        <w:t>……</w:t>
      </w:r>
    </w:p>
    <w:p w14:paraId="58AE5B7F"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Représentée par : Mme, M, </w:t>
      </w:r>
      <w:r w:rsidR="00A27B03" w:rsidRPr="005E150B">
        <w:rPr>
          <w:rFonts w:ascii="Arial" w:hAnsi="Arial" w:cs="Arial"/>
          <w:sz w:val="16"/>
          <w:szCs w:val="16"/>
        </w:rPr>
        <w:t>(</w:t>
      </w:r>
      <w:proofErr w:type="gramStart"/>
      <w:r w:rsidR="00A27B03" w:rsidRPr="005E150B">
        <w:rPr>
          <w:rFonts w:ascii="Arial" w:hAnsi="Arial" w:cs="Arial"/>
          <w:sz w:val="16"/>
          <w:szCs w:val="16"/>
        </w:rPr>
        <w:t>2)</w:t>
      </w:r>
      <w:r w:rsidRPr="005E150B">
        <w:rPr>
          <w:rFonts w:ascii="Arial" w:hAnsi="Arial" w:cs="Arial"/>
          <w:sz w:val="22"/>
          <w:szCs w:val="22"/>
        </w:rPr>
        <w:t>…</w:t>
      </w:r>
      <w:proofErr w:type="gramEnd"/>
      <w:r w:rsidRPr="005E150B">
        <w:rPr>
          <w:rFonts w:ascii="Arial" w:hAnsi="Arial" w:cs="Arial"/>
          <w:sz w:val="22"/>
          <w:szCs w:val="22"/>
        </w:rPr>
        <w:t>…</w:t>
      </w:r>
    </w:p>
    <w:p w14:paraId="33F9001D"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Fonction : </w:t>
      </w:r>
      <w:r w:rsidR="00A27B03" w:rsidRPr="005E150B">
        <w:rPr>
          <w:rFonts w:ascii="Arial" w:hAnsi="Arial" w:cs="Arial"/>
          <w:sz w:val="16"/>
          <w:szCs w:val="16"/>
        </w:rPr>
        <w:t>(2</w:t>
      </w:r>
      <w:proofErr w:type="gramStart"/>
      <w:r w:rsidR="00A27B03" w:rsidRPr="005E150B">
        <w:rPr>
          <w:rFonts w:ascii="Arial" w:hAnsi="Arial" w:cs="Arial"/>
          <w:sz w:val="16"/>
          <w:szCs w:val="16"/>
        </w:rPr>
        <w:t>)</w:t>
      </w:r>
      <w:r w:rsidRPr="005E150B">
        <w:rPr>
          <w:rFonts w:ascii="Arial" w:hAnsi="Arial" w:cs="Arial"/>
          <w:sz w:val="22"/>
          <w:szCs w:val="22"/>
        </w:rPr>
        <w:t>….</w:t>
      </w:r>
      <w:proofErr w:type="gramEnd"/>
      <w:r w:rsidRPr="005E150B">
        <w:rPr>
          <w:rFonts w:ascii="Arial" w:hAnsi="Arial" w:cs="Arial"/>
          <w:sz w:val="22"/>
          <w:szCs w:val="22"/>
        </w:rPr>
        <w:t>.</w:t>
      </w:r>
    </w:p>
    <w:p w14:paraId="72861E5E"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Courriel : </w:t>
      </w:r>
      <w:r w:rsidR="00A27B03" w:rsidRPr="005E150B">
        <w:rPr>
          <w:rFonts w:ascii="Arial" w:hAnsi="Arial" w:cs="Arial"/>
          <w:sz w:val="16"/>
          <w:szCs w:val="16"/>
        </w:rPr>
        <w:t xml:space="preserve">(1) </w:t>
      </w:r>
      <w:r w:rsidRPr="005E150B">
        <w:rPr>
          <w:rFonts w:ascii="Arial" w:hAnsi="Arial" w:cs="Arial"/>
          <w:sz w:val="22"/>
          <w:szCs w:val="22"/>
        </w:rPr>
        <w:t>……</w:t>
      </w:r>
    </w:p>
    <w:p w14:paraId="1E47E114"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Téléphone : </w:t>
      </w:r>
      <w:r w:rsidR="00A27B03" w:rsidRPr="005E150B">
        <w:rPr>
          <w:rFonts w:ascii="Arial" w:hAnsi="Arial" w:cs="Arial"/>
          <w:sz w:val="16"/>
          <w:szCs w:val="16"/>
        </w:rPr>
        <w:t xml:space="preserve">(1) </w:t>
      </w:r>
      <w:proofErr w:type="gramStart"/>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22"/>
          <w:szCs w:val="22"/>
        </w:rPr>
        <w:tab/>
      </w:r>
      <w:r w:rsidRPr="005E150B">
        <w:rPr>
          <w:rFonts w:ascii="Arial" w:hAnsi="Arial" w:cs="Arial"/>
          <w:sz w:val="22"/>
          <w:szCs w:val="22"/>
        </w:rPr>
        <w:tab/>
      </w:r>
      <w:proofErr w:type="gramStart"/>
      <w:r w:rsidRPr="005E150B">
        <w:rPr>
          <w:rFonts w:ascii="Arial" w:hAnsi="Arial" w:cs="Arial"/>
          <w:sz w:val="22"/>
          <w:szCs w:val="22"/>
        </w:rPr>
        <w:t>adresse</w:t>
      </w:r>
      <w:proofErr w:type="gramEnd"/>
      <w:r w:rsidRPr="005E150B">
        <w:rPr>
          <w:rFonts w:ascii="Arial" w:hAnsi="Arial" w:cs="Arial"/>
          <w:sz w:val="22"/>
          <w:szCs w:val="22"/>
        </w:rPr>
        <w:t xml:space="preserve"> électronique :</w:t>
      </w:r>
      <w:r w:rsidR="00A27B03" w:rsidRPr="005E150B">
        <w:rPr>
          <w:rFonts w:ascii="Arial" w:hAnsi="Arial" w:cs="Arial"/>
          <w:sz w:val="22"/>
          <w:szCs w:val="22"/>
        </w:rPr>
        <w:t xml:space="preserve"> </w:t>
      </w:r>
      <w:r w:rsidR="00A27B03" w:rsidRPr="005E150B">
        <w:rPr>
          <w:rFonts w:ascii="Arial" w:hAnsi="Arial" w:cs="Arial"/>
          <w:sz w:val="16"/>
          <w:szCs w:val="16"/>
        </w:rPr>
        <w:t xml:space="preserve">(1) </w:t>
      </w:r>
      <w:r w:rsidRPr="005E150B">
        <w:rPr>
          <w:rFonts w:ascii="Arial" w:hAnsi="Arial" w:cs="Arial"/>
          <w:sz w:val="22"/>
          <w:szCs w:val="22"/>
        </w:rPr>
        <w:t>…..</w:t>
      </w:r>
      <w:r w:rsidRPr="005E150B">
        <w:rPr>
          <w:rFonts w:ascii="Arial" w:hAnsi="Arial" w:cs="Arial"/>
          <w:sz w:val="22"/>
          <w:szCs w:val="22"/>
        </w:rPr>
        <w:tab/>
      </w:r>
    </w:p>
    <w:p w14:paraId="46928984" w14:textId="77777777" w:rsidR="00C705D7" w:rsidRPr="005E150B" w:rsidRDefault="00C705D7" w:rsidP="00BC731E">
      <w:pPr>
        <w:pStyle w:val="Paragraphedeliste"/>
        <w:ind w:left="0"/>
        <w:jc w:val="both"/>
        <w:rPr>
          <w:rFonts w:ascii="Arial" w:hAnsi="Arial" w:cs="Arial"/>
          <w:sz w:val="22"/>
          <w:szCs w:val="22"/>
        </w:rPr>
      </w:pPr>
      <w:r w:rsidRPr="005E150B">
        <w:rPr>
          <w:rFonts w:ascii="Arial" w:hAnsi="Arial" w:cs="Arial"/>
          <w:sz w:val="22"/>
          <w:szCs w:val="22"/>
        </w:rPr>
        <w:t>Ci-après désigné : Le fournisseur (qui est le mandataire du groupement en cas de groupement (cotraitants))</w:t>
      </w:r>
    </w:p>
    <w:p w14:paraId="7EB27134" w14:textId="77777777" w:rsidR="00C705D7" w:rsidRPr="005E150B" w:rsidRDefault="00C705D7" w:rsidP="00BC731E">
      <w:pPr>
        <w:pStyle w:val="Paragraphedeliste"/>
        <w:ind w:left="0"/>
        <w:jc w:val="both"/>
        <w:rPr>
          <w:rFonts w:ascii="Arial" w:hAnsi="Arial" w:cs="Arial"/>
          <w:b/>
          <w:bCs/>
          <w:sz w:val="22"/>
          <w:szCs w:val="22"/>
        </w:rPr>
      </w:pP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b/>
          <w:bCs/>
          <w:sz w:val="22"/>
          <w:szCs w:val="22"/>
        </w:rPr>
        <w:t>D’AUTRE PART</w:t>
      </w:r>
    </w:p>
    <w:p w14:paraId="1EADD972" w14:textId="7974D53A" w:rsidR="00C705D7" w:rsidRDefault="00C705D7" w:rsidP="00BC731E">
      <w:pPr>
        <w:pStyle w:val="Paragraphedeliste"/>
        <w:ind w:left="0"/>
        <w:jc w:val="both"/>
        <w:rPr>
          <w:rFonts w:ascii="Arial" w:hAnsi="Arial" w:cs="Arial"/>
          <w:sz w:val="22"/>
          <w:szCs w:val="22"/>
        </w:rPr>
      </w:pPr>
    </w:p>
    <w:p w14:paraId="12250251" w14:textId="77777777" w:rsidR="00166BDB" w:rsidRPr="005E150B" w:rsidRDefault="00166BDB" w:rsidP="00BC731E">
      <w:pPr>
        <w:pStyle w:val="Paragraphedeliste"/>
        <w:ind w:left="0"/>
        <w:jc w:val="both"/>
        <w:rPr>
          <w:rFonts w:ascii="Arial" w:hAnsi="Arial" w:cs="Arial"/>
          <w:sz w:val="22"/>
          <w:szCs w:val="22"/>
        </w:rPr>
      </w:pPr>
    </w:p>
    <w:p w14:paraId="0E7BA024" w14:textId="77777777" w:rsidR="00C705D7" w:rsidRPr="005E150B" w:rsidRDefault="00C705D7" w:rsidP="00BC731E">
      <w:pPr>
        <w:pStyle w:val="Paragraphedeliste"/>
        <w:ind w:left="0"/>
        <w:jc w:val="both"/>
        <w:rPr>
          <w:rFonts w:ascii="Arial" w:hAnsi="Arial" w:cs="Arial"/>
          <w:b/>
          <w:bCs/>
          <w:sz w:val="22"/>
          <w:szCs w:val="22"/>
        </w:rPr>
      </w:pPr>
      <w:r w:rsidRPr="005E150B">
        <w:rPr>
          <w:rFonts w:ascii="Arial" w:hAnsi="Arial" w:cs="Arial"/>
          <w:b/>
          <w:bCs/>
          <w:sz w:val="22"/>
          <w:szCs w:val="22"/>
        </w:rPr>
        <w:t>Cas d’un Groupement de fournisseurs (cotraitants)</w:t>
      </w:r>
    </w:p>
    <w:p w14:paraId="37BB419F" w14:textId="77777777" w:rsidR="00C705D7" w:rsidRPr="005E150B" w:rsidRDefault="00C705D7" w:rsidP="00BC731E">
      <w:pPr>
        <w:pStyle w:val="Paragraphedeliste"/>
        <w:ind w:left="0"/>
        <w:jc w:val="both"/>
        <w:rPr>
          <w:rFonts w:ascii="Arial" w:hAnsi="Arial" w:cs="Arial"/>
          <w:b/>
          <w:bCs/>
          <w:sz w:val="22"/>
          <w:szCs w:val="22"/>
        </w:rPr>
      </w:pPr>
    </w:p>
    <w:p w14:paraId="25D1419C" w14:textId="77777777" w:rsidR="00C705D7" w:rsidRPr="005E150B" w:rsidRDefault="00C705D7" w:rsidP="00BC731E">
      <w:pPr>
        <w:pStyle w:val="Paragraphedeliste"/>
        <w:ind w:left="0"/>
        <w:jc w:val="both"/>
        <w:rPr>
          <w:rFonts w:ascii="Arial" w:hAnsi="Arial" w:cs="Arial"/>
          <w:b/>
          <w:bCs/>
          <w:sz w:val="22"/>
          <w:szCs w:val="22"/>
        </w:rPr>
      </w:pPr>
      <w:r w:rsidRPr="005E150B">
        <w:rPr>
          <w:rFonts w:ascii="Arial" w:hAnsi="Arial" w:cs="Arial"/>
          <w:b/>
          <w:bCs/>
          <w:sz w:val="22"/>
          <w:szCs w:val="22"/>
        </w:rPr>
        <w:t>1</w:t>
      </w:r>
      <w:r w:rsidRPr="005E150B">
        <w:rPr>
          <w:rFonts w:ascii="Arial" w:hAnsi="Arial" w:cs="Arial"/>
          <w:b/>
          <w:bCs/>
          <w:sz w:val="22"/>
          <w:szCs w:val="22"/>
          <w:vertAlign w:val="superscript"/>
        </w:rPr>
        <w:t>er</w:t>
      </w:r>
      <w:r w:rsidRPr="005E150B">
        <w:rPr>
          <w:rFonts w:ascii="Arial" w:hAnsi="Arial" w:cs="Arial"/>
          <w:b/>
          <w:bCs/>
          <w:sz w:val="22"/>
          <w:szCs w:val="22"/>
        </w:rPr>
        <w:t xml:space="preserve"> cotraitant</w:t>
      </w:r>
    </w:p>
    <w:p w14:paraId="67CED722" w14:textId="77777777" w:rsidR="00C705D7" w:rsidRPr="005E150B" w:rsidRDefault="00C705D7" w:rsidP="00BC731E">
      <w:pPr>
        <w:pStyle w:val="Paragraphedeliste"/>
        <w:spacing w:before="0" w:beforeAutospacing="0" w:after="0" w:afterAutospacing="0"/>
        <w:ind w:left="0"/>
        <w:jc w:val="both"/>
        <w:rPr>
          <w:rFonts w:ascii="Arial" w:hAnsi="Arial" w:cs="Arial"/>
          <w:b/>
          <w:bCs/>
          <w:sz w:val="22"/>
          <w:szCs w:val="22"/>
        </w:rPr>
      </w:pPr>
      <w:r w:rsidRPr="005E150B">
        <w:rPr>
          <w:rFonts w:ascii="Arial" w:hAnsi="Arial" w:cs="Arial"/>
          <w:sz w:val="22"/>
          <w:szCs w:val="22"/>
        </w:rPr>
        <w:t xml:space="preserve">Société : </w:t>
      </w:r>
      <w:r w:rsidR="00A27B03" w:rsidRPr="005E150B">
        <w:rPr>
          <w:rFonts w:ascii="Arial" w:hAnsi="Arial" w:cs="Arial"/>
          <w:sz w:val="16"/>
          <w:szCs w:val="16"/>
        </w:rPr>
        <w:t xml:space="preserve">(1) </w:t>
      </w:r>
      <w:r w:rsidRPr="005E150B">
        <w:rPr>
          <w:rFonts w:ascii="Arial" w:hAnsi="Arial" w:cs="Arial"/>
          <w:sz w:val="22"/>
          <w:szCs w:val="22"/>
        </w:rPr>
        <w:t xml:space="preserve">…… </w:t>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p>
    <w:p w14:paraId="05202EEA"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Siège social est situé à : </w:t>
      </w:r>
      <w:r w:rsidR="00A27B03" w:rsidRPr="005E150B">
        <w:rPr>
          <w:rFonts w:ascii="Arial" w:hAnsi="Arial" w:cs="Arial"/>
          <w:sz w:val="16"/>
          <w:szCs w:val="16"/>
        </w:rPr>
        <w:t xml:space="preserve">(1) </w:t>
      </w:r>
      <w:r w:rsidRPr="005E150B">
        <w:rPr>
          <w:rFonts w:ascii="Arial" w:hAnsi="Arial" w:cs="Arial"/>
          <w:sz w:val="22"/>
          <w:szCs w:val="22"/>
        </w:rPr>
        <w:t>…….</w:t>
      </w:r>
    </w:p>
    <w:p w14:paraId="3EB46847"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Immatriculée au registre du commerce de</w:t>
      </w:r>
      <w:proofErr w:type="gramStart"/>
      <w:r w:rsidRPr="005E150B">
        <w:rPr>
          <w:rFonts w:ascii="Arial" w:hAnsi="Arial" w:cs="Arial"/>
          <w:sz w:val="22"/>
          <w:szCs w:val="22"/>
        </w:rPr>
        <w:t xml:space="preserve"> : ….</w:t>
      </w:r>
      <w:proofErr w:type="gramEnd"/>
      <w:r w:rsidRPr="005E150B">
        <w:rPr>
          <w:rFonts w:ascii="Arial" w:hAnsi="Arial" w:cs="Arial"/>
          <w:sz w:val="22"/>
          <w:szCs w:val="22"/>
        </w:rPr>
        <w:t>.</w:t>
      </w:r>
    </w:p>
    <w:p w14:paraId="2A113826"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Siret : </w:t>
      </w:r>
      <w:r w:rsidR="00A27B03" w:rsidRPr="005E150B">
        <w:rPr>
          <w:rFonts w:ascii="Arial" w:hAnsi="Arial" w:cs="Arial"/>
          <w:sz w:val="16"/>
          <w:szCs w:val="16"/>
        </w:rPr>
        <w:t xml:space="preserve">(1) </w:t>
      </w:r>
      <w:r w:rsidRPr="005E150B">
        <w:rPr>
          <w:rFonts w:ascii="Arial" w:hAnsi="Arial" w:cs="Arial"/>
          <w:sz w:val="22"/>
          <w:szCs w:val="22"/>
        </w:rPr>
        <w:t>………</w:t>
      </w:r>
    </w:p>
    <w:p w14:paraId="71A3C0CD"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Représentée par : Mme, M, </w:t>
      </w:r>
      <w:r w:rsidR="00A27B03" w:rsidRPr="005E150B">
        <w:rPr>
          <w:rFonts w:ascii="Arial" w:hAnsi="Arial" w:cs="Arial"/>
          <w:sz w:val="16"/>
          <w:szCs w:val="16"/>
        </w:rPr>
        <w:t>(</w:t>
      </w:r>
      <w:proofErr w:type="gramStart"/>
      <w:r w:rsidR="00A27B03" w:rsidRPr="005E150B">
        <w:rPr>
          <w:rFonts w:ascii="Arial" w:hAnsi="Arial" w:cs="Arial"/>
          <w:sz w:val="16"/>
          <w:szCs w:val="16"/>
        </w:rPr>
        <w:t>2)</w:t>
      </w:r>
      <w:r w:rsidRPr="005E150B">
        <w:rPr>
          <w:rFonts w:ascii="Arial" w:hAnsi="Arial" w:cs="Arial"/>
          <w:sz w:val="22"/>
          <w:szCs w:val="22"/>
        </w:rPr>
        <w:t>…</w:t>
      </w:r>
      <w:proofErr w:type="gramEnd"/>
      <w:r w:rsidRPr="005E150B">
        <w:rPr>
          <w:rFonts w:ascii="Arial" w:hAnsi="Arial" w:cs="Arial"/>
          <w:sz w:val="22"/>
          <w:szCs w:val="22"/>
        </w:rPr>
        <w:t>…</w:t>
      </w:r>
    </w:p>
    <w:p w14:paraId="32285EC0"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Fonction : </w:t>
      </w:r>
      <w:r w:rsidR="00A27B03" w:rsidRPr="005E150B">
        <w:rPr>
          <w:rFonts w:ascii="Arial" w:hAnsi="Arial" w:cs="Arial"/>
          <w:sz w:val="16"/>
          <w:szCs w:val="16"/>
        </w:rPr>
        <w:t>(2</w:t>
      </w:r>
      <w:proofErr w:type="gramStart"/>
      <w:r w:rsidR="00A27B03" w:rsidRPr="005E150B">
        <w:rPr>
          <w:rFonts w:ascii="Arial" w:hAnsi="Arial" w:cs="Arial"/>
          <w:sz w:val="16"/>
          <w:szCs w:val="16"/>
        </w:rPr>
        <w:t>)</w:t>
      </w:r>
      <w:r w:rsidRPr="005E150B">
        <w:rPr>
          <w:rFonts w:ascii="Arial" w:hAnsi="Arial" w:cs="Arial"/>
          <w:sz w:val="22"/>
          <w:szCs w:val="22"/>
        </w:rPr>
        <w:t>….</w:t>
      </w:r>
      <w:proofErr w:type="gramEnd"/>
      <w:r w:rsidRPr="005E150B">
        <w:rPr>
          <w:rFonts w:ascii="Arial" w:hAnsi="Arial" w:cs="Arial"/>
          <w:sz w:val="22"/>
          <w:szCs w:val="22"/>
        </w:rPr>
        <w:t>.</w:t>
      </w:r>
    </w:p>
    <w:p w14:paraId="51C7C357"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Courriel : </w:t>
      </w:r>
      <w:r w:rsidR="00A27B03" w:rsidRPr="005E150B">
        <w:rPr>
          <w:rFonts w:ascii="Arial" w:hAnsi="Arial" w:cs="Arial"/>
          <w:sz w:val="16"/>
          <w:szCs w:val="16"/>
        </w:rPr>
        <w:t xml:space="preserve">(1) </w:t>
      </w:r>
      <w:r w:rsidRPr="005E150B">
        <w:rPr>
          <w:rFonts w:ascii="Arial" w:hAnsi="Arial" w:cs="Arial"/>
          <w:sz w:val="22"/>
          <w:szCs w:val="22"/>
        </w:rPr>
        <w:t>……</w:t>
      </w:r>
    </w:p>
    <w:p w14:paraId="779DC767" w14:textId="77777777" w:rsidR="00C705D7" w:rsidRPr="005E150B" w:rsidRDefault="00C705D7" w:rsidP="00BC731E">
      <w:pPr>
        <w:jc w:val="both"/>
        <w:rPr>
          <w:rFonts w:ascii="Arial" w:hAnsi="Arial" w:cs="Arial"/>
          <w:sz w:val="22"/>
          <w:szCs w:val="22"/>
        </w:rPr>
      </w:pPr>
      <w:r w:rsidRPr="005E150B">
        <w:rPr>
          <w:rFonts w:ascii="Arial" w:hAnsi="Arial" w:cs="Arial"/>
          <w:sz w:val="22"/>
          <w:szCs w:val="22"/>
        </w:rPr>
        <w:t xml:space="preserve">Téléphone : </w:t>
      </w:r>
      <w:r w:rsidR="00A27B03" w:rsidRPr="005E150B">
        <w:rPr>
          <w:rFonts w:ascii="Arial" w:hAnsi="Arial" w:cs="Arial"/>
          <w:sz w:val="22"/>
          <w:szCs w:val="22"/>
        </w:rPr>
        <w:t>(</w:t>
      </w:r>
      <w:r w:rsidR="00A27B03" w:rsidRPr="005E150B">
        <w:rPr>
          <w:rFonts w:ascii="Arial" w:hAnsi="Arial" w:cs="Arial"/>
          <w:sz w:val="16"/>
          <w:szCs w:val="16"/>
        </w:rPr>
        <w:t xml:space="preserve">1) </w:t>
      </w:r>
      <w:proofErr w:type="gramStart"/>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22"/>
          <w:szCs w:val="22"/>
        </w:rPr>
        <w:tab/>
      </w:r>
      <w:r w:rsidRPr="005E150B">
        <w:rPr>
          <w:rFonts w:ascii="Arial" w:hAnsi="Arial" w:cs="Arial"/>
          <w:sz w:val="22"/>
          <w:szCs w:val="22"/>
        </w:rPr>
        <w:tab/>
      </w:r>
      <w:proofErr w:type="gramStart"/>
      <w:r w:rsidRPr="005E150B">
        <w:rPr>
          <w:rFonts w:ascii="Arial" w:hAnsi="Arial" w:cs="Arial"/>
          <w:sz w:val="22"/>
          <w:szCs w:val="22"/>
        </w:rPr>
        <w:t>adresse</w:t>
      </w:r>
      <w:proofErr w:type="gramEnd"/>
      <w:r w:rsidRPr="005E150B">
        <w:rPr>
          <w:rFonts w:ascii="Arial" w:hAnsi="Arial" w:cs="Arial"/>
          <w:sz w:val="22"/>
          <w:szCs w:val="22"/>
        </w:rPr>
        <w:t xml:space="preserve"> électronique :</w:t>
      </w:r>
      <w:r w:rsidR="00A27B03" w:rsidRPr="005E150B">
        <w:rPr>
          <w:rFonts w:ascii="Arial" w:hAnsi="Arial" w:cs="Arial"/>
          <w:sz w:val="22"/>
          <w:szCs w:val="22"/>
        </w:rPr>
        <w:t xml:space="preserve"> </w:t>
      </w:r>
      <w:r w:rsidR="00A27B03" w:rsidRPr="005E150B">
        <w:rPr>
          <w:rFonts w:ascii="Arial" w:hAnsi="Arial" w:cs="Arial"/>
          <w:sz w:val="16"/>
          <w:szCs w:val="16"/>
        </w:rPr>
        <w:t xml:space="preserve">(1) </w:t>
      </w:r>
      <w:r w:rsidRPr="005E150B">
        <w:rPr>
          <w:rFonts w:ascii="Arial" w:hAnsi="Arial" w:cs="Arial"/>
          <w:sz w:val="22"/>
          <w:szCs w:val="22"/>
        </w:rPr>
        <w:t>…..</w:t>
      </w:r>
      <w:r w:rsidRPr="005E150B">
        <w:rPr>
          <w:rFonts w:ascii="Arial" w:hAnsi="Arial" w:cs="Arial"/>
          <w:sz w:val="22"/>
          <w:szCs w:val="22"/>
        </w:rPr>
        <w:tab/>
      </w:r>
    </w:p>
    <w:p w14:paraId="7AF7C2B6" w14:textId="77777777" w:rsidR="00C705D7" w:rsidRPr="005E150B" w:rsidRDefault="00C705D7" w:rsidP="00BC731E">
      <w:pPr>
        <w:pStyle w:val="Paragraphedeliste"/>
        <w:spacing w:before="0" w:beforeAutospacing="0" w:after="0" w:afterAutospacing="0"/>
        <w:ind w:left="0"/>
        <w:jc w:val="both"/>
        <w:rPr>
          <w:rFonts w:ascii="Arial" w:hAnsi="Arial" w:cs="Arial"/>
          <w:sz w:val="22"/>
          <w:szCs w:val="22"/>
        </w:rPr>
      </w:pPr>
    </w:p>
    <w:p w14:paraId="0DF5A98B" w14:textId="77777777" w:rsidR="00C705D7" w:rsidRPr="005E150B" w:rsidRDefault="00C705D7" w:rsidP="00BC731E">
      <w:pPr>
        <w:pStyle w:val="Paragraphedeliste"/>
        <w:spacing w:before="0" w:beforeAutospacing="0" w:after="0" w:afterAutospacing="0"/>
        <w:ind w:left="0"/>
        <w:jc w:val="both"/>
        <w:rPr>
          <w:rFonts w:ascii="Arial" w:hAnsi="Arial" w:cs="Arial"/>
          <w:b/>
          <w:bCs/>
          <w:sz w:val="22"/>
          <w:szCs w:val="22"/>
        </w:rPr>
      </w:pPr>
      <w:r w:rsidRPr="005E150B">
        <w:rPr>
          <w:rFonts w:ascii="Arial" w:hAnsi="Arial" w:cs="Arial"/>
          <w:b/>
          <w:bCs/>
          <w:sz w:val="22"/>
          <w:szCs w:val="22"/>
        </w:rPr>
        <w:t>2</w:t>
      </w:r>
      <w:r w:rsidRPr="005E150B">
        <w:rPr>
          <w:rFonts w:ascii="Arial" w:hAnsi="Arial" w:cs="Arial"/>
          <w:b/>
          <w:bCs/>
          <w:sz w:val="22"/>
          <w:szCs w:val="22"/>
          <w:vertAlign w:val="superscript"/>
        </w:rPr>
        <w:t>ème</w:t>
      </w:r>
      <w:r w:rsidRPr="005E150B">
        <w:rPr>
          <w:rFonts w:ascii="Arial" w:hAnsi="Arial" w:cs="Arial"/>
          <w:b/>
          <w:bCs/>
          <w:sz w:val="22"/>
          <w:szCs w:val="22"/>
        </w:rPr>
        <w:t xml:space="preserve"> cotraitant</w:t>
      </w:r>
    </w:p>
    <w:p w14:paraId="247602DA" w14:textId="77777777" w:rsidR="00A27B03" w:rsidRPr="005E150B" w:rsidRDefault="00A27B03" w:rsidP="00BC731E">
      <w:pPr>
        <w:pStyle w:val="Paragraphedeliste"/>
        <w:spacing w:before="0" w:beforeAutospacing="0" w:after="0" w:afterAutospacing="0"/>
        <w:ind w:left="0"/>
        <w:jc w:val="both"/>
        <w:rPr>
          <w:rFonts w:ascii="Arial" w:hAnsi="Arial" w:cs="Arial"/>
          <w:b/>
          <w:bCs/>
          <w:sz w:val="22"/>
          <w:szCs w:val="22"/>
        </w:rPr>
      </w:pPr>
      <w:r w:rsidRPr="005E150B">
        <w:rPr>
          <w:rFonts w:ascii="Arial" w:hAnsi="Arial" w:cs="Arial"/>
          <w:sz w:val="22"/>
          <w:szCs w:val="22"/>
        </w:rPr>
        <w:t xml:space="preserve">Société : </w:t>
      </w:r>
      <w:r w:rsidRPr="005E150B">
        <w:rPr>
          <w:rFonts w:ascii="Arial" w:hAnsi="Arial" w:cs="Arial"/>
          <w:sz w:val="16"/>
          <w:szCs w:val="16"/>
        </w:rPr>
        <w:t xml:space="preserve">(1) </w:t>
      </w:r>
      <w:r w:rsidRPr="005E150B">
        <w:rPr>
          <w:rFonts w:ascii="Arial" w:hAnsi="Arial" w:cs="Arial"/>
          <w:sz w:val="22"/>
          <w:szCs w:val="22"/>
        </w:rPr>
        <w:t xml:space="preserve">…… </w:t>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r w:rsidRPr="005E150B">
        <w:rPr>
          <w:rFonts w:ascii="Arial" w:hAnsi="Arial" w:cs="Arial"/>
          <w:sz w:val="22"/>
          <w:szCs w:val="22"/>
        </w:rPr>
        <w:tab/>
      </w:r>
    </w:p>
    <w:p w14:paraId="5E58385D"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Siège social est situé à : </w:t>
      </w:r>
      <w:r w:rsidRPr="005E150B">
        <w:rPr>
          <w:rFonts w:ascii="Arial" w:hAnsi="Arial" w:cs="Arial"/>
          <w:sz w:val="16"/>
          <w:szCs w:val="16"/>
        </w:rPr>
        <w:t xml:space="preserve">(1) </w:t>
      </w:r>
      <w:r w:rsidRPr="005E150B">
        <w:rPr>
          <w:rFonts w:ascii="Arial" w:hAnsi="Arial" w:cs="Arial"/>
          <w:sz w:val="22"/>
          <w:szCs w:val="22"/>
        </w:rPr>
        <w:t>…….</w:t>
      </w:r>
    </w:p>
    <w:p w14:paraId="79773973"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Immatriculée au registre du commerce de</w:t>
      </w:r>
      <w:proofErr w:type="gramStart"/>
      <w:r w:rsidRPr="005E150B">
        <w:rPr>
          <w:rFonts w:ascii="Arial" w:hAnsi="Arial" w:cs="Arial"/>
          <w:sz w:val="22"/>
          <w:szCs w:val="22"/>
        </w:rPr>
        <w:t xml:space="preserve"> : ….</w:t>
      </w:r>
      <w:proofErr w:type="gramEnd"/>
      <w:r w:rsidRPr="005E150B">
        <w:rPr>
          <w:rFonts w:ascii="Arial" w:hAnsi="Arial" w:cs="Arial"/>
          <w:sz w:val="22"/>
          <w:szCs w:val="22"/>
        </w:rPr>
        <w:t>.</w:t>
      </w:r>
    </w:p>
    <w:p w14:paraId="6DE3DFAB"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Siret : </w:t>
      </w:r>
      <w:r w:rsidRPr="005E150B">
        <w:rPr>
          <w:rFonts w:ascii="Arial" w:hAnsi="Arial" w:cs="Arial"/>
          <w:sz w:val="16"/>
          <w:szCs w:val="16"/>
        </w:rPr>
        <w:t xml:space="preserve">(1) </w:t>
      </w:r>
      <w:r w:rsidRPr="005E150B">
        <w:rPr>
          <w:rFonts w:ascii="Arial" w:hAnsi="Arial" w:cs="Arial"/>
          <w:sz w:val="22"/>
          <w:szCs w:val="22"/>
        </w:rPr>
        <w:t>………</w:t>
      </w:r>
    </w:p>
    <w:p w14:paraId="5A089CBA"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Représentée par : Mme, M, </w:t>
      </w:r>
      <w:r w:rsidRPr="005E150B">
        <w:rPr>
          <w:rFonts w:ascii="Arial" w:hAnsi="Arial" w:cs="Arial"/>
          <w:sz w:val="16"/>
          <w:szCs w:val="16"/>
        </w:rPr>
        <w:t>(</w:t>
      </w:r>
      <w:proofErr w:type="gramStart"/>
      <w:r w:rsidRPr="005E150B">
        <w:rPr>
          <w:rFonts w:ascii="Arial" w:hAnsi="Arial" w:cs="Arial"/>
          <w:sz w:val="16"/>
          <w:szCs w:val="16"/>
        </w:rPr>
        <w:t>2)</w:t>
      </w:r>
      <w:r w:rsidRPr="005E150B">
        <w:rPr>
          <w:rFonts w:ascii="Arial" w:hAnsi="Arial" w:cs="Arial"/>
          <w:sz w:val="22"/>
          <w:szCs w:val="22"/>
        </w:rPr>
        <w:t>…</w:t>
      </w:r>
      <w:proofErr w:type="gramEnd"/>
      <w:r w:rsidRPr="005E150B">
        <w:rPr>
          <w:rFonts w:ascii="Arial" w:hAnsi="Arial" w:cs="Arial"/>
          <w:sz w:val="22"/>
          <w:szCs w:val="22"/>
        </w:rPr>
        <w:t>…</w:t>
      </w:r>
    </w:p>
    <w:p w14:paraId="17718448"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Fonction : </w:t>
      </w:r>
      <w:r w:rsidRPr="005E150B">
        <w:rPr>
          <w:rFonts w:ascii="Arial" w:hAnsi="Arial" w:cs="Arial"/>
          <w:sz w:val="16"/>
          <w:szCs w:val="16"/>
        </w:rPr>
        <w:t>(</w:t>
      </w:r>
      <w:proofErr w:type="gramStart"/>
      <w:r w:rsidRPr="005E150B">
        <w:rPr>
          <w:rFonts w:ascii="Arial" w:hAnsi="Arial" w:cs="Arial"/>
          <w:sz w:val="16"/>
          <w:szCs w:val="16"/>
        </w:rPr>
        <w:t>2)</w:t>
      </w:r>
      <w:r w:rsidR="00034036" w:rsidRPr="005E150B">
        <w:rPr>
          <w:rFonts w:ascii="Arial" w:hAnsi="Arial" w:cs="Arial"/>
          <w:sz w:val="16"/>
          <w:szCs w:val="16"/>
        </w:rPr>
        <w:t xml:space="preserve"> </w:t>
      </w:r>
      <w:r w:rsidRPr="005E150B">
        <w:rPr>
          <w:rFonts w:ascii="Arial" w:hAnsi="Arial" w:cs="Arial"/>
          <w:sz w:val="22"/>
          <w:szCs w:val="22"/>
        </w:rPr>
        <w:t>….</w:t>
      </w:r>
      <w:proofErr w:type="gramEnd"/>
      <w:r w:rsidRPr="005E150B">
        <w:rPr>
          <w:rFonts w:ascii="Arial" w:hAnsi="Arial" w:cs="Arial"/>
          <w:sz w:val="22"/>
          <w:szCs w:val="22"/>
        </w:rPr>
        <w:t>.</w:t>
      </w:r>
    </w:p>
    <w:p w14:paraId="78EC8988"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Courriel : </w:t>
      </w:r>
      <w:r w:rsidRPr="005E150B">
        <w:rPr>
          <w:rFonts w:ascii="Arial" w:hAnsi="Arial" w:cs="Arial"/>
          <w:sz w:val="16"/>
          <w:szCs w:val="16"/>
        </w:rPr>
        <w:t xml:space="preserve">(1) </w:t>
      </w:r>
      <w:r w:rsidRPr="005E150B">
        <w:rPr>
          <w:rFonts w:ascii="Arial" w:hAnsi="Arial" w:cs="Arial"/>
          <w:sz w:val="22"/>
          <w:szCs w:val="22"/>
        </w:rPr>
        <w:t>……</w:t>
      </w:r>
    </w:p>
    <w:p w14:paraId="25651C45" w14:textId="77777777" w:rsidR="00A27B03" w:rsidRPr="005E150B" w:rsidRDefault="00A27B03" w:rsidP="00BC731E">
      <w:pPr>
        <w:jc w:val="both"/>
        <w:rPr>
          <w:rFonts w:ascii="Arial" w:hAnsi="Arial" w:cs="Arial"/>
          <w:sz w:val="22"/>
          <w:szCs w:val="22"/>
        </w:rPr>
      </w:pPr>
      <w:r w:rsidRPr="005E150B">
        <w:rPr>
          <w:rFonts w:ascii="Arial" w:hAnsi="Arial" w:cs="Arial"/>
          <w:sz w:val="22"/>
          <w:szCs w:val="22"/>
        </w:rPr>
        <w:t xml:space="preserve">Téléphone : </w:t>
      </w:r>
      <w:r w:rsidR="0019164A" w:rsidRPr="005E150B">
        <w:rPr>
          <w:rFonts w:ascii="Arial" w:hAnsi="Arial" w:cs="Arial"/>
          <w:sz w:val="16"/>
          <w:szCs w:val="16"/>
        </w:rPr>
        <w:t>(</w:t>
      </w:r>
      <w:r w:rsidRPr="005E150B">
        <w:rPr>
          <w:rFonts w:ascii="Arial" w:hAnsi="Arial" w:cs="Arial"/>
          <w:sz w:val="16"/>
          <w:szCs w:val="16"/>
        </w:rPr>
        <w:t xml:space="preserve">1) </w:t>
      </w:r>
      <w:proofErr w:type="gramStart"/>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22"/>
          <w:szCs w:val="22"/>
        </w:rPr>
        <w:tab/>
      </w:r>
      <w:r w:rsidRPr="005E150B">
        <w:rPr>
          <w:rFonts w:ascii="Arial" w:hAnsi="Arial" w:cs="Arial"/>
          <w:sz w:val="22"/>
          <w:szCs w:val="22"/>
        </w:rPr>
        <w:tab/>
      </w:r>
      <w:proofErr w:type="gramStart"/>
      <w:r w:rsidRPr="005E150B">
        <w:rPr>
          <w:rFonts w:ascii="Arial" w:hAnsi="Arial" w:cs="Arial"/>
          <w:sz w:val="22"/>
          <w:szCs w:val="22"/>
        </w:rPr>
        <w:t>adresse</w:t>
      </w:r>
      <w:proofErr w:type="gramEnd"/>
      <w:r w:rsidRPr="005E150B">
        <w:rPr>
          <w:rFonts w:ascii="Arial" w:hAnsi="Arial" w:cs="Arial"/>
          <w:sz w:val="22"/>
          <w:szCs w:val="22"/>
        </w:rPr>
        <w:t xml:space="preserve"> électronique : </w:t>
      </w:r>
      <w:r w:rsidRPr="005E150B">
        <w:rPr>
          <w:rFonts w:ascii="Arial" w:hAnsi="Arial" w:cs="Arial"/>
          <w:sz w:val="16"/>
          <w:szCs w:val="16"/>
        </w:rPr>
        <w:t xml:space="preserve">(1) </w:t>
      </w:r>
      <w:r w:rsidRPr="005E150B">
        <w:rPr>
          <w:rFonts w:ascii="Arial" w:hAnsi="Arial" w:cs="Arial"/>
          <w:sz w:val="22"/>
          <w:szCs w:val="22"/>
        </w:rPr>
        <w:t>…..</w:t>
      </w:r>
      <w:r w:rsidRPr="005E150B">
        <w:rPr>
          <w:rFonts w:ascii="Arial" w:hAnsi="Arial" w:cs="Arial"/>
          <w:sz w:val="22"/>
          <w:szCs w:val="22"/>
        </w:rPr>
        <w:tab/>
      </w:r>
    </w:p>
    <w:p w14:paraId="32FA5244" w14:textId="24A86DA0" w:rsidR="00585BB1" w:rsidRDefault="00585BB1" w:rsidP="00BC731E">
      <w:pPr>
        <w:jc w:val="both"/>
        <w:rPr>
          <w:rFonts w:ascii="Arial" w:hAnsi="Arial" w:cs="Arial"/>
          <w:sz w:val="22"/>
          <w:szCs w:val="22"/>
        </w:rPr>
      </w:pPr>
    </w:p>
    <w:p w14:paraId="6C824E04" w14:textId="17549998" w:rsidR="00166BDB" w:rsidRDefault="00166BDB" w:rsidP="00BC731E">
      <w:pPr>
        <w:jc w:val="both"/>
        <w:rPr>
          <w:rFonts w:ascii="Arial" w:hAnsi="Arial" w:cs="Arial"/>
          <w:sz w:val="22"/>
          <w:szCs w:val="22"/>
        </w:rPr>
      </w:pPr>
    </w:p>
    <w:p w14:paraId="239513D1" w14:textId="77777777" w:rsidR="00166BDB" w:rsidRPr="005E150B" w:rsidRDefault="00166BDB" w:rsidP="00BC731E">
      <w:pPr>
        <w:jc w:val="both"/>
        <w:rPr>
          <w:rFonts w:ascii="Arial" w:hAnsi="Arial" w:cs="Arial"/>
          <w:sz w:val="22"/>
          <w:szCs w:val="22"/>
        </w:rPr>
      </w:pPr>
    </w:p>
    <w:p w14:paraId="0C89CF58" w14:textId="77777777" w:rsidR="00AE0F87" w:rsidRPr="005E150B" w:rsidRDefault="002A6407" w:rsidP="00BC731E">
      <w:pPr>
        <w:pStyle w:val="Paragraphedeliste"/>
        <w:numPr>
          <w:ilvl w:val="1"/>
          <w:numId w:val="1"/>
        </w:numPr>
        <w:jc w:val="both"/>
        <w:rPr>
          <w:rFonts w:ascii="Arial" w:hAnsi="Arial" w:cs="Arial"/>
          <w:b/>
          <w:bCs/>
          <w:sz w:val="22"/>
          <w:szCs w:val="22"/>
        </w:rPr>
      </w:pPr>
      <w:r w:rsidRPr="005E150B">
        <w:rPr>
          <w:rFonts w:ascii="Arial" w:hAnsi="Arial" w:cs="Arial"/>
          <w:b/>
          <w:bCs/>
          <w:sz w:val="22"/>
          <w:szCs w:val="22"/>
        </w:rPr>
        <w:t xml:space="preserve">– Objet du contrat </w:t>
      </w:r>
    </w:p>
    <w:p w14:paraId="1DE409B6" w14:textId="77777777" w:rsidR="002A6407" w:rsidRPr="005E150B" w:rsidRDefault="000D1FA8" w:rsidP="00BC731E">
      <w:pPr>
        <w:pStyle w:val="Paragraphedeliste"/>
        <w:spacing w:before="0" w:beforeAutospacing="0" w:after="0" w:afterAutospacing="0"/>
        <w:ind w:left="0"/>
        <w:jc w:val="both"/>
        <w:rPr>
          <w:rFonts w:ascii="Arial" w:hAnsi="Arial" w:cs="Arial"/>
          <w:sz w:val="22"/>
          <w:szCs w:val="22"/>
        </w:rPr>
      </w:pPr>
      <w:r w:rsidRPr="005E150B">
        <w:rPr>
          <w:rFonts w:ascii="Arial" w:hAnsi="Arial" w:cs="Arial"/>
          <w:sz w:val="22"/>
          <w:szCs w:val="22"/>
        </w:rPr>
        <w:t xml:space="preserve">Le présent contrat a pour objet de définir les conditions administratives et techniques qui seront applicables entre l’acheteur et le fournisseur pour l’approvisionnement des produits suivants : </w:t>
      </w:r>
      <w:r w:rsidRPr="005E150B">
        <w:rPr>
          <w:rFonts w:ascii="Arial" w:hAnsi="Arial" w:cs="Arial"/>
          <w:sz w:val="16"/>
          <w:szCs w:val="16"/>
        </w:rPr>
        <w:t>(1)</w:t>
      </w:r>
    </w:p>
    <w:p w14:paraId="50553B12" w14:textId="77777777" w:rsidR="000D1FA8" w:rsidRPr="005E150B" w:rsidRDefault="000D1FA8" w:rsidP="00BC731E">
      <w:pPr>
        <w:jc w:val="both"/>
        <w:rPr>
          <w:rFonts w:ascii="Arial" w:hAnsi="Arial" w:cs="Arial"/>
          <w:sz w:val="22"/>
          <w:szCs w:val="22"/>
        </w:rPr>
      </w:pPr>
      <w:r w:rsidRPr="005E150B">
        <w:rPr>
          <w:rFonts w:ascii="Arial" w:hAnsi="Arial" w:cs="Arial"/>
          <w:sz w:val="22"/>
          <w:szCs w:val="22"/>
        </w:rPr>
        <w:t>……….</w:t>
      </w:r>
    </w:p>
    <w:p w14:paraId="70C804F7" w14:textId="77777777" w:rsidR="0008096F" w:rsidRPr="005E150B" w:rsidRDefault="0008096F" w:rsidP="00BC731E">
      <w:pPr>
        <w:jc w:val="both"/>
        <w:rPr>
          <w:rFonts w:ascii="Arial" w:hAnsi="Arial" w:cs="Arial"/>
          <w:sz w:val="22"/>
          <w:szCs w:val="22"/>
        </w:rPr>
      </w:pPr>
      <w:r w:rsidRPr="005E150B">
        <w:rPr>
          <w:rFonts w:ascii="Arial" w:hAnsi="Arial" w:cs="Arial"/>
          <w:sz w:val="22"/>
          <w:szCs w:val="22"/>
        </w:rPr>
        <w:t>……….</w:t>
      </w:r>
    </w:p>
    <w:p w14:paraId="4473795B" w14:textId="77777777" w:rsidR="0008096F" w:rsidRPr="005E150B" w:rsidRDefault="0008096F" w:rsidP="00BC731E">
      <w:pPr>
        <w:jc w:val="both"/>
        <w:rPr>
          <w:rFonts w:ascii="Arial" w:hAnsi="Arial" w:cs="Arial"/>
          <w:sz w:val="22"/>
          <w:szCs w:val="22"/>
        </w:rPr>
      </w:pPr>
      <w:r w:rsidRPr="005E150B">
        <w:rPr>
          <w:rFonts w:ascii="Arial" w:hAnsi="Arial" w:cs="Arial"/>
          <w:sz w:val="22"/>
          <w:szCs w:val="22"/>
        </w:rPr>
        <w:t>………</w:t>
      </w:r>
    </w:p>
    <w:p w14:paraId="1D037B31" w14:textId="77777777" w:rsidR="0008096F" w:rsidRPr="005E150B" w:rsidRDefault="0008096F" w:rsidP="00BC731E">
      <w:pPr>
        <w:jc w:val="both"/>
        <w:rPr>
          <w:rFonts w:ascii="Arial" w:hAnsi="Arial" w:cs="Arial"/>
          <w:sz w:val="22"/>
          <w:szCs w:val="22"/>
        </w:rPr>
      </w:pPr>
      <w:r w:rsidRPr="005E150B">
        <w:rPr>
          <w:rFonts w:ascii="Arial" w:hAnsi="Arial" w:cs="Arial"/>
          <w:sz w:val="22"/>
          <w:szCs w:val="22"/>
        </w:rPr>
        <w:t>………</w:t>
      </w:r>
    </w:p>
    <w:p w14:paraId="2999C631" w14:textId="77777777" w:rsidR="0008096F" w:rsidRPr="005E150B" w:rsidRDefault="0008096F" w:rsidP="00BC731E">
      <w:pPr>
        <w:jc w:val="both"/>
        <w:rPr>
          <w:rFonts w:ascii="Arial" w:hAnsi="Arial" w:cs="Arial"/>
          <w:sz w:val="22"/>
          <w:szCs w:val="22"/>
        </w:rPr>
      </w:pPr>
      <w:r w:rsidRPr="005E150B">
        <w:rPr>
          <w:rFonts w:ascii="Arial" w:hAnsi="Arial" w:cs="Arial"/>
          <w:sz w:val="22"/>
          <w:szCs w:val="22"/>
        </w:rPr>
        <w:t>……….</w:t>
      </w:r>
    </w:p>
    <w:p w14:paraId="0B5512E8" w14:textId="77777777" w:rsidR="000D1FA8" w:rsidRPr="005E150B" w:rsidRDefault="000D1FA8" w:rsidP="00BC731E">
      <w:pPr>
        <w:jc w:val="both"/>
        <w:rPr>
          <w:rFonts w:ascii="Arial" w:hAnsi="Arial" w:cs="Arial"/>
          <w:b/>
          <w:bCs/>
          <w:sz w:val="22"/>
          <w:szCs w:val="22"/>
        </w:rPr>
      </w:pPr>
    </w:p>
    <w:p w14:paraId="59C2FE3C" w14:textId="77777777" w:rsidR="000D1FA8" w:rsidRPr="005E150B" w:rsidRDefault="000D1FA8" w:rsidP="00BC731E">
      <w:pPr>
        <w:jc w:val="both"/>
        <w:rPr>
          <w:rFonts w:ascii="Arial" w:hAnsi="Arial" w:cs="Arial"/>
          <w:sz w:val="22"/>
          <w:szCs w:val="22"/>
        </w:rPr>
      </w:pPr>
      <w:r w:rsidRPr="005E150B">
        <w:rPr>
          <w:rFonts w:ascii="Arial" w:hAnsi="Arial" w:cs="Arial"/>
          <w:sz w:val="22"/>
          <w:szCs w:val="22"/>
        </w:rPr>
        <w:t xml:space="preserve">Destinés à la réalisation de l’aménagement de </w:t>
      </w:r>
      <w:r w:rsidRPr="005E150B">
        <w:rPr>
          <w:rFonts w:ascii="Arial" w:hAnsi="Arial" w:cs="Arial"/>
          <w:sz w:val="16"/>
          <w:szCs w:val="16"/>
        </w:rPr>
        <w:t>(2) …………</w:t>
      </w:r>
    </w:p>
    <w:p w14:paraId="1CED5F90" w14:textId="77777777" w:rsidR="00166BDB" w:rsidRDefault="00166BDB" w:rsidP="00BC731E">
      <w:pPr>
        <w:jc w:val="both"/>
        <w:rPr>
          <w:rFonts w:ascii="Arial" w:hAnsi="Arial" w:cs="Arial"/>
          <w:b/>
          <w:bCs/>
          <w:sz w:val="22"/>
          <w:szCs w:val="22"/>
        </w:rPr>
      </w:pPr>
    </w:p>
    <w:p w14:paraId="64D94B79" w14:textId="77777777" w:rsidR="00166BDB" w:rsidRDefault="00166BDB" w:rsidP="00BC731E">
      <w:pPr>
        <w:jc w:val="both"/>
        <w:rPr>
          <w:rFonts w:ascii="Arial" w:hAnsi="Arial" w:cs="Arial"/>
          <w:b/>
          <w:bCs/>
          <w:sz w:val="22"/>
          <w:szCs w:val="22"/>
        </w:rPr>
      </w:pPr>
    </w:p>
    <w:p w14:paraId="28A0273A" w14:textId="5977D2A8" w:rsidR="00AC5CC1" w:rsidRPr="005E150B" w:rsidRDefault="00AC5CC1" w:rsidP="00BC731E">
      <w:pPr>
        <w:jc w:val="both"/>
        <w:rPr>
          <w:rFonts w:ascii="Arial" w:hAnsi="Arial" w:cs="Arial"/>
          <w:b/>
          <w:bCs/>
          <w:sz w:val="22"/>
          <w:szCs w:val="22"/>
        </w:rPr>
      </w:pPr>
      <w:r w:rsidRPr="005E150B">
        <w:rPr>
          <w:rFonts w:ascii="Arial" w:hAnsi="Arial" w:cs="Arial"/>
          <w:b/>
          <w:bCs/>
          <w:sz w:val="22"/>
          <w:szCs w:val="22"/>
        </w:rPr>
        <w:t xml:space="preserve"> </w:t>
      </w:r>
    </w:p>
    <w:p w14:paraId="230DB756" w14:textId="77777777" w:rsidR="004A53FD" w:rsidRPr="005E150B" w:rsidRDefault="002A6407" w:rsidP="00BC731E">
      <w:pPr>
        <w:jc w:val="both"/>
        <w:rPr>
          <w:rFonts w:ascii="Arial" w:hAnsi="Arial" w:cs="Arial"/>
          <w:b/>
          <w:bCs/>
          <w:sz w:val="22"/>
          <w:szCs w:val="22"/>
        </w:rPr>
      </w:pPr>
      <w:r w:rsidRPr="005E150B">
        <w:rPr>
          <w:rFonts w:ascii="Arial" w:hAnsi="Arial" w:cs="Arial"/>
          <w:b/>
          <w:bCs/>
          <w:sz w:val="22"/>
          <w:szCs w:val="22"/>
        </w:rPr>
        <w:t xml:space="preserve">1.4 </w:t>
      </w:r>
      <w:r w:rsidR="00AE0F87" w:rsidRPr="005E150B">
        <w:rPr>
          <w:rFonts w:ascii="Arial" w:hAnsi="Arial" w:cs="Arial"/>
          <w:b/>
          <w:bCs/>
          <w:sz w:val="22"/>
          <w:szCs w:val="22"/>
        </w:rPr>
        <w:t xml:space="preserve">- Montant du contrat </w:t>
      </w:r>
    </w:p>
    <w:p w14:paraId="603F1ADC" w14:textId="77777777" w:rsidR="003B78CE" w:rsidRPr="005E150B" w:rsidRDefault="00AE0F87" w:rsidP="00BC731E">
      <w:pPr>
        <w:jc w:val="both"/>
        <w:rPr>
          <w:rFonts w:ascii="Arial" w:hAnsi="Arial" w:cs="Arial"/>
          <w:b/>
          <w:bCs/>
          <w:sz w:val="22"/>
          <w:szCs w:val="22"/>
        </w:rPr>
      </w:pPr>
      <w:r w:rsidRPr="005E150B">
        <w:rPr>
          <w:rFonts w:ascii="Arial" w:hAnsi="Arial" w:cs="Arial"/>
          <w:sz w:val="22"/>
          <w:szCs w:val="22"/>
        </w:rPr>
        <w:t xml:space="preserve">Le montant </w:t>
      </w:r>
      <w:r w:rsidR="001F4B0C" w:rsidRPr="005E150B">
        <w:rPr>
          <w:rFonts w:ascii="Arial" w:hAnsi="Arial" w:cs="Arial"/>
          <w:sz w:val="22"/>
          <w:szCs w:val="22"/>
        </w:rPr>
        <w:t xml:space="preserve">de base </w:t>
      </w:r>
      <w:r w:rsidRPr="005E150B">
        <w:rPr>
          <w:rFonts w:ascii="Arial" w:hAnsi="Arial" w:cs="Arial"/>
          <w:sz w:val="22"/>
          <w:szCs w:val="22"/>
        </w:rPr>
        <w:t xml:space="preserve">du contrat </w:t>
      </w:r>
      <w:r w:rsidR="001F4B0C" w:rsidRPr="005E150B">
        <w:rPr>
          <w:rFonts w:ascii="Arial" w:hAnsi="Arial" w:cs="Arial"/>
          <w:sz w:val="22"/>
          <w:szCs w:val="22"/>
        </w:rPr>
        <w:t xml:space="preserve">hors révision </w:t>
      </w:r>
      <w:r w:rsidR="00095480" w:rsidRPr="005E150B">
        <w:rPr>
          <w:rFonts w:ascii="Arial" w:hAnsi="Arial" w:cs="Arial"/>
          <w:sz w:val="22"/>
          <w:szCs w:val="22"/>
        </w:rPr>
        <w:t xml:space="preserve">est </w:t>
      </w:r>
      <w:r w:rsidRPr="005E150B">
        <w:rPr>
          <w:rFonts w:ascii="Arial" w:hAnsi="Arial" w:cs="Arial"/>
          <w:sz w:val="22"/>
          <w:szCs w:val="22"/>
        </w:rPr>
        <w:t>obtenu par l’application des prix indiqués au bordereau des prix unitaire</w:t>
      </w:r>
      <w:r w:rsidR="00EB355C" w:rsidRPr="005E150B">
        <w:rPr>
          <w:rFonts w:ascii="Arial" w:hAnsi="Arial" w:cs="Arial"/>
          <w:sz w:val="22"/>
          <w:szCs w:val="22"/>
        </w:rPr>
        <w:t>s</w:t>
      </w:r>
      <w:r w:rsidRPr="005E150B">
        <w:rPr>
          <w:rFonts w:ascii="Arial" w:hAnsi="Arial" w:cs="Arial"/>
          <w:sz w:val="22"/>
          <w:szCs w:val="22"/>
        </w:rPr>
        <w:t xml:space="preserve"> (BPU) aux quantités indiquées au détail </w:t>
      </w:r>
      <w:r w:rsidR="00EB355C" w:rsidRPr="005E150B">
        <w:rPr>
          <w:rFonts w:ascii="Arial" w:hAnsi="Arial" w:cs="Arial"/>
          <w:sz w:val="22"/>
          <w:szCs w:val="22"/>
        </w:rPr>
        <w:t xml:space="preserve">quantitatif </w:t>
      </w:r>
      <w:r w:rsidRPr="005E150B">
        <w:rPr>
          <w:rFonts w:ascii="Arial" w:hAnsi="Arial" w:cs="Arial"/>
          <w:sz w:val="22"/>
          <w:szCs w:val="22"/>
        </w:rPr>
        <w:t xml:space="preserve">estimatif </w:t>
      </w:r>
      <w:r w:rsidR="00EB355C" w:rsidRPr="005E150B">
        <w:rPr>
          <w:rFonts w:ascii="Arial" w:hAnsi="Arial" w:cs="Arial"/>
          <w:sz w:val="22"/>
          <w:szCs w:val="22"/>
        </w:rPr>
        <w:t>(DQE)</w:t>
      </w:r>
      <w:r w:rsidR="00095480" w:rsidRPr="005E150B">
        <w:rPr>
          <w:rFonts w:ascii="Arial" w:hAnsi="Arial" w:cs="Arial"/>
          <w:sz w:val="22"/>
          <w:szCs w:val="22"/>
        </w:rPr>
        <w:t xml:space="preserve">. </w:t>
      </w:r>
    </w:p>
    <w:p w14:paraId="6FF641BC" w14:textId="77777777" w:rsidR="0019164A" w:rsidRPr="005E150B" w:rsidRDefault="00095480" w:rsidP="00BC731E">
      <w:pPr>
        <w:pStyle w:val="Paragraphedeliste"/>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Il </w:t>
      </w:r>
      <w:r w:rsidR="0019164A" w:rsidRPr="005E150B">
        <w:rPr>
          <w:rFonts w:ascii="Arial" w:eastAsia="Times New Roman" w:hAnsi="Arial" w:cs="Arial"/>
          <w:sz w:val="22"/>
          <w:szCs w:val="22"/>
          <w:lang w:eastAsia="fr-FR"/>
        </w:rPr>
        <w:t xml:space="preserve">s’élève à : </w:t>
      </w:r>
      <w:r w:rsidR="0019164A" w:rsidRPr="005E150B">
        <w:rPr>
          <w:rFonts w:ascii="Arial" w:eastAsia="Times New Roman" w:hAnsi="Arial" w:cs="Arial"/>
          <w:sz w:val="16"/>
          <w:szCs w:val="16"/>
          <w:lang w:eastAsia="fr-FR"/>
        </w:rPr>
        <w:t>(2)</w:t>
      </w:r>
      <w:r w:rsidR="0019164A" w:rsidRPr="005E150B">
        <w:rPr>
          <w:rFonts w:ascii="Arial" w:eastAsia="Times New Roman" w:hAnsi="Arial" w:cs="Arial"/>
          <w:sz w:val="22"/>
          <w:szCs w:val="22"/>
          <w:lang w:eastAsia="fr-FR"/>
        </w:rPr>
        <w:t xml:space="preserve"> …</w:t>
      </w:r>
      <w:proofErr w:type="gramStart"/>
      <w:r w:rsidR="0019164A" w:rsidRPr="005E150B">
        <w:rPr>
          <w:rFonts w:ascii="Arial" w:eastAsia="Times New Roman" w:hAnsi="Arial" w:cs="Arial"/>
          <w:sz w:val="22"/>
          <w:szCs w:val="22"/>
          <w:lang w:eastAsia="fr-FR"/>
        </w:rPr>
        <w:t>…….</w:t>
      </w:r>
      <w:proofErr w:type="gramEnd"/>
      <w:r w:rsidR="0019164A" w:rsidRPr="005E150B">
        <w:rPr>
          <w:rFonts w:ascii="Arial" w:eastAsia="Times New Roman" w:hAnsi="Arial" w:cs="Arial"/>
          <w:sz w:val="22"/>
          <w:szCs w:val="22"/>
          <w:lang w:eastAsia="fr-FR"/>
        </w:rPr>
        <w:t>.         € HT</w:t>
      </w:r>
      <w:r w:rsidR="003B78CE" w:rsidRPr="005E150B">
        <w:rPr>
          <w:rFonts w:ascii="Arial" w:eastAsia="Times New Roman" w:hAnsi="Arial" w:cs="Arial"/>
          <w:sz w:val="22"/>
          <w:szCs w:val="22"/>
          <w:lang w:eastAsia="fr-FR"/>
        </w:rPr>
        <w:tab/>
      </w:r>
      <w:r w:rsidR="003B78CE" w:rsidRPr="005E150B">
        <w:rPr>
          <w:rFonts w:ascii="Arial" w:eastAsia="Times New Roman" w:hAnsi="Arial" w:cs="Arial"/>
          <w:sz w:val="22"/>
          <w:szCs w:val="22"/>
          <w:lang w:eastAsia="fr-FR"/>
        </w:rPr>
        <w:tab/>
      </w:r>
      <w:r w:rsidR="003B78CE" w:rsidRPr="005E150B">
        <w:rPr>
          <w:rFonts w:ascii="Arial" w:eastAsia="Times New Roman" w:hAnsi="Arial" w:cs="Arial"/>
          <w:sz w:val="22"/>
          <w:szCs w:val="22"/>
          <w:lang w:eastAsia="fr-FR"/>
        </w:rPr>
        <w:tab/>
      </w:r>
      <w:r w:rsidR="003B78CE" w:rsidRPr="005E150B">
        <w:rPr>
          <w:rFonts w:ascii="Arial" w:eastAsia="Times New Roman" w:hAnsi="Arial" w:cs="Arial"/>
          <w:sz w:val="22"/>
          <w:szCs w:val="22"/>
          <w:lang w:eastAsia="fr-FR"/>
        </w:rPr>
        <w:tab/>
      </w:r>
      <w:r w:rsidR="003B78CE" w:rsidRPr="005E150B">
        <w:rPr>
          <w:rFonts w:ascii="Arial" w:eastAsia="Times New Roman" w:hAnsi="Arial" w:cs="Arial"/>
          <w:sz w:val="22"/>
          <w:szCs w:val="22"/>
          <w:lang w:eastAsia="fr-FR"/>
        </w:rPr>
        <w:tab/>
      </w:r>
      <w:r w:rsidR="0019164A" w:rsidRPr="005E150B">
        <w:rPr>
          <w:rFonts w:ascii="Arial" w:eastAsia="Times New Roman" w:hAnsi="Arial" w:cs="Arial"/>
          <w:sz w:val="22"/>
          <w:szCs w:val="22"/>
          <w:lang w:eastAsia="fr-FR"/>
        </w:rPr>
        <w:t xml:space="preserve">Soit TTC : </w:t>
      </w:r>
      <w:r w:rsidR="0019164A" w:rsidRPr="005E150B">
        <w:rPr>
          <w:rFonts w:ascii="Arial" w:eastAsia="Times New Roman" w:hAnsi="Arial" w:cs="Arial"/>
          <w:sz w:val="16"/>
          <w:szCs w:val="16"/>
          <w:lang w:eastAsia="fr-FR"/>
        </w:rPr>
        <w:t>(2)</w:t>
      </w:r>
      <w:r w:rsidR="0019164A" w:rsidRPr="005E150B">
        <w:rPr>
          <w:rFonts w:ascii="Arial" w:eastAsia="Times New Roman" w:hAnsi="Arial" w:cs="Arial"/>
          <w:sz w:val="22"/>
          <w:szCs w:val="22"/>
          <w:lang w:eastAsia="fr-FR"/>
        </w:rPr>
        <w:t xml:space="preserve"> </w:t>
      </w:r>
      <w:r w:rsidR="00EB355C" w:rsidRPr="005E150B">
        <w:rPr>
          <w:rFonts w:ascii="Arial" w:eastAsia="Times New Roman" w:hAnsi="Arial" w:cs="Arial"/>
          <w:sz w:val="22"/>
          <w:szCs w:val="22"/>
          <w:lang w:eastAsia="fr-FR"/>
        </w:rPr>
        <w:t>…….</w:t>
      </w:r>
    </w:p>
    <w:p w14:paraId="5544C501" w14:textId="77777777" w:rsidR="001F4B0C" w:rsidRPr="005E150B" w:rsidRDefault="001F4B0C" w:rsidP="00BC731E">
      <w:pPr>
        <w:pStyle w:val="Paragraphedeliste"/>
        <w:ind w:left="0"/>
        <w:jc w:val="both"/>
        <w:rPr>
          <w:rFonts w:ascii="Arial" w:eastAsia="Times New Roman" w:hAnsi="Arial" w:cs="Arial"/>
          <w:sz w:val="22"/>
          <w:szCs w:val="22"/>
          <w:lang w:eastAsia="fr-FR"/>
        </w:rPr>
      </w:pPr>
    </w:p>
    <w:p w14:paraId="4A468D02" w14:textId="77777777" w:rsidR="001F4B0C" w:rsidRPr="005E150B" w:rsidRDefault="00EB355C" w:rsidP="00BC731E">
      <w:pPr>
        <w:pStyle w:val="Paragraphedeliste"/>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Il est précisé que les quantités indiquées au détail quantitatif ne sont pas contractuelles. </w:t>
      </w:r>
    </w:p>
    <w:p w14:paraId="0F9C50CF" w14:textId="77777777" w:rsidR="0019164A" w:rsidRPr="005E150B" w:rsidRDefault="00EB355C" w:rsidP="00BC731E">
      <w:pPr>
        <w:pStyle w:val="Paragraphedeliste"/>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L’acheteur se réserve en effet la possibilité d’ajuster les quantités de produits nécessaires aux évolutions </w:t>
      </w:r>
      <w:r w:rsidR="001F4B0C" w:rsidRPr="005E150B">
        <w:rPr>
          <w:rFonts w:ascii="Arial" w:eastAsia="Times New Roman" w:hAnsi="Arial" w:cs="Arial"/>
          <w:sz w:val="22"/>
          <w:szCs w:val="22"/>
          <w:lang w:eastAsia="fr-FR"/>
        </w:rPr>
        <w:t>et</w:t>
      </w:r>
      <w:r w:rsidR="00561332" w:rsidRPr="005E150B">
        <w:rPr>
          <w:rFonts w:ascii="Arial" w:eastAsia="Times New Roman" w:hAnsi="Arial" w:cs="Arial"/>
          <w:sz w:val="22"/>
          <w:szCs w:val="22"/>
          <w:lang w:eastAsia="fr-FR"/>
        </w:rPr>
        <w:t xml:space="preserve"> ou</w:t>
      </w:r>
      <w:r w:rsidR="001F4B0C" w:rsidRPr="005E150B">
        <w:rPr>
          <w:rFonts w:ascii="Arial" w:eastAsia="Times New Roman" w:hAnsi="Arial" w:cs="Arial"/>
          <w:sz w:val="22"/>
          <w:szCs w:val="22"/>
          <w:lang w:eastAsia="fr-FR"/>
        </w:rPr>
        <w:t xml:space="preserve"> </w:t>
      </w:r>
      <w:r w:rsidR="00561332" w:rsidRPr="005E150B">
        <w:rPr>
          <w:rFonts w:ascii="Arial" w:eastAsia="Times New Roman" w:hAnsi="Arial" w:cs="Arial"/>
          <w:sz w:val="22"/>
          <w:szCs w:val="22"/>
          <w:lang w:eastAsia="fr-FR"/>
        </w:rPr>
        <w:t xml:space="preserve">aux </w:t>
      </w:r>
      <w:r w:rsidR="0008096F" w:rsidRPr="005E150B">
        <w:rPr>
          <w:rFonts w:ascii="Arial" w:eastAsia="Times New Roman" w:hAnsi="Arial" w:cs="Arial"/>
          <w:sz w:val="22"/>
          <w:szCs w:val="22"/>
          <w:lang w:eastAsia="fr-FR"/>
        </w:rPr>
        <w:t xml:space="preserve">mises au point </w:t>
      </w:r>
      <w:r w:rsidRPr="005E150B">
        <w:rPr>
          <w:rFonts w:ascii="Arial" w:eastAsia="Times New Roman" w:hAnsi="Arial" w:cs="Arial"/>
          <w:sz w:val="22"/>
          <w:szCs w:val="22"/>
          <w:lang w:eastAsia="fr-FR"/>
        </w:rPr>
        <w:t>du chantier</w:t>
      </w:r>
      <w:r w:rsidR="0008096F" w:rsidRPr="005E150B">
        <w:rPr>
          <w:rFonts w:ascii="Arial" w:eastAsia="Times New Roman" w:hAnsi="Arial" w:cs="Arial"/>
          <w:sz w:val="22"/>
          <w:szCs w:val="22"/>
          <w:lang w:eastAsia="fr-FR"/>
        </w:rPr>
        <w:t>,</w:t>
      </w:r>
      <w:r w:rsidRPr="005E150B">
        <w:rPr>
          <w:rFonts w:ascii="Arial" w:eastAsia="Times New Roman" w:hAnsi="Arial" w:cs="Arial"/>
          <w:sz w:val="22"/>
          <w:szCs w:val="22"/>
          <w:lang w:eastAsia="fr-FR"/>
        </w:rPr>
        <w:t xml:space="preserve"> dans une </w:t>
      </w:r>
      <w:r w:rsidR="001F4B0C" w:rsidRPr="005E150B">
        <w:rPr>
          <w:rFonts w:ascii="Arial" w:eastAsia="Times New Roman" w:hAnsi="Arial" w:cs="Arial"/>
          <w:sz w:val="22"/>
          <w:szCs w:val="22"/>
          <w:lang w:eastAsia="fr-FR"/>
        </w:rPr>
        <w:t xml:space="preserve">fourchette </w:t>
      </w:r>
      <w:r w:rsidR="00624E35" w:rsidRPr="005E150B">
        <w:rPr>
          <w:rFonts w:ascii="Arial" w:eastAsia="Times New Roman" w:hAnsi="Arial" w:cs="Arial"/>
          <w:sz w:val="22"/>
          <w:szCs w:val="22"/>
          <w:lang w:eastAsia="fr-FR"/>
        </w:rPr>
        <w:t xml:space="preserve">comprise entre 80% </w:t>
      </w:r>
      <w:proofErr w:type="gramStart"/>
      <w:r w:rsidR="00624E35" w:rsidRPr="005E150B">
        <w:rPr>
          <w:rFonts w:ascii="Arial" w:eastAsia="Times New Roman" w:hAnsi="Arial" w:cs="Arial"/>
          <w:sz w:val="22"/>
          <w:szCs w:val="22"/>
          <w:lang w:eastAsia="fr-FR"/>
        </w:rPr>
        <w:t xml:space="preserve">et </w:t>
      </w:r>
      <w:r w:rsidR="001F4B0C" w:rsidRPr="005E150B">
        <w:rPr>
          <w:rFonts w:ascii="Arial" w:eastAsia="Times New Roman" w:hAnsi="Arial" w:cs="Arial"/>
          <w:sz w:val="22"/>
          <w:szCs w:val="22"/>
          <w:lang w:eastAsia="fr-FR"/>
        </w:rPr>
        <w:t xml:space="preserve"> </w:t>
      </w:r>
      <w:r w:rsidR="00624E35" w:rsidRPr="005E150B">
        <w:rPr>
          <w:rFonts w:ascii="Arial" w:eastAsia="Times New Roman" w:hAnsi="Arial" w:cs="Arial"/>
          <w:sz w:val="22"/>
          <w:szCs w:val="22"/>
          <w:lang w:eastAsia="fr-FR"/>
        </w:rPr>
        <w:t>150</w:t>
      </w:r>
      <w:proofErr w:type="gramEnd"/>
      <w:r w:rsidR="00624E35" w:rsidRPr="005E150B">
        <w:rPr>
          <w:rFonts w:ascii="Arial" w:eastAsia="Times New Roman" w:hAnsi="Arial" w:cs="Arial"/>
          <w:sz w:val="22"/>
          <w:szCs w:val="22"/>
          <w:lang w:eastAsia="fr-FR"/>
        </w:rPr>
        <w:t>%</w:t>
      </w:r>
      <w:r w:rsidR="001F4B0C" w:rsidRPr="005E150B">
        <w:rPr>
          <w:rFonts w:ascii="Arial" w:eastAsia="Times New Roman" w:hAnsi="Arial" w:cs="Arial"/>
          <w:sz w:val="22"/>
          <w:szCs w:val="22"/>
          <w:lang w:eastAsia="fr-FR"/>
        </w:rPr>
        <w:t xml:space="preserve"> du montant de base du contrat indiqué ci-dessus.</w:t>
      </w:r>
      <w:r w:rsidRPr="005E150B">
        <w:rPr>
          <w:rFonts w:ascii="Arial" w:eastAsia="Times New Roman" w:hAnsi="Arial" w:cs="Arial"/>
          <w:sz w:val="22"/>
          <w:szCs w:val="22"/>
          <w:lang w:eastAsia="fr-FR"/>
        </w:rPr>
        <w:t xml:space="preserve"> </w:t>
      </w:r>
    </w:p>
    <w:p w14:paraId="7AD4C8D2" w14:textId="77777777" w:rsidR="0019164A" w:rsidRPr="005E150B" w:rsidRDefault="0019164A" w:rsidP="00BC731E">
      <w:pPr>
        <w:pStyle w:val="Paragraphedeliste"/>
        <w:ind w:left="0"/>
        <w:jc w:val="both"/>
        <w:rPr>
          <w:rFonts w:ascii="Arial" w:eastAsia="Times New Roman" w:hAnsi="Arial" w:cs="Arial"/>
          <w:sz w:val="22"/>
          <w:szCs w:val="22"/>
          <w:lang w:eastAsia="fr-FR"/>
        </w:rPr>
      </w:pPr>
    </w:p>
    <w:p w14:paraId="50292643" w14:textId="77777777" w:rsidR="001F4B0C" w:rsidRPr="005E150B" w:rsidRDefault="001F4B0C" w:rsidP="00BC731E">
      <w:pPr>
        <w:pStyle w:val="Paragraphedeliste"/>
        <w:numPr>
          <w:ilvl w:val="1"/>
          <w:numId w:val="4"/>
        </w:numPr>
        <w:jc w:val="both"/>
        <w:rPr>
          <w:rFonts w:ascii="Arial" w:hAnsi="Arial" w:cs="Arial"/>
          <w:b/>
          <w:bCs/>
          <w:sz w:val="22"/>
          <w:szCs w:val="22"/>
        </w:rPr>
      </w:pPr>
      <w:r w:rsidRPr="005E150B">
        <w:rPr>
          <w:rFonts w:ascii="Arial" w:hAnsi="Arial" w:cs="Arial"/>
          <w:b/>
          <w:bCs/>
          <w:sz w:val="22"/>
          <w:szCs w:val="22"/>
        </w:rPr>
        <w:t>–</w:t>
      </w:r>
      <w:r w:rsidR="0019164A" w:rsidRPr="005E150B">
        <w:rPr>
          <w:rFonts w:ascii="Arial" w:hAnsi="Arial" w:cs="Arial"/>
          <w:b/>
          <w:bCs/>
          <w:sz w:val="22"/>
          <w:szCs w:val="22"/>
        </w:rPr>
        <w:t xml:space="preserve"> </w:t>
      </w:r>
      <w:r w:rsidRPr="005E150B">
        <w:rPr>
          <w:rFonts w:ascii="Arial" w:hAnsi="Arial" w:cs="Arial"/>
          <w:b/>
          <w:bCs/>
          <w:sz w:val="22"/>
          <w:szCs w:val="22"/>
        </w:rPr>
        <w:t>Pièces contractuelles du contrat</w:t>
      </w:r>
    </w:p>
    <w:p w14:paraId="55ADA97C" w14:textId="77777777" w:rsidR="003B78CE" w:rsidRPr="005E150B" w:rsidRDefault="00561332"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Le contrat comprend les documents suivants qui prévalent dans l’ordre ci-après en cas de contradiction entre </w:t>
      </w:r>
      <w:r w:rsidR="00095480" w:rsidRPr="005E150B">
        <w:rPr>
          <w:rFonts w:ascii="Arial" w:eastAsia="Times New Roman" w:hAnsi="Arial" w:cs="Arial"/>
          <w:sz w:val="22"/>
          <w:szCs w:val="22"/>
          <w:lang w:eastAsia="fr-FR"/>
        </w:rPr>
        <w:t>eux</w:t>
      </w:r>
      <w:r w:rsidRPr="005E150B">
        <w:rPr>
          <w:rFonts w:ascii="Arial" w:eastAsia="Times New Roman" w:hAnsi="Arial" w:cs="Arial"/>
          <w:sz w:val="22"/>
          <w:szCs w:val="22"/>
          <w:lang w:eastAsia="fr-FR"/>
        </w:rPr>
        <w:t> :</w:t>
      </w:r>
    </w:p>
    <w:p w14:paraId="024BEF63" w14:textId="77777777" w:rsidR="009F1087" w:rsidRPr="005E150B" w:rsidRDefault="00561332"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w:t>
      </w:r>
      <w:r w:rsidR="009F1087" w:rsidRPr="005E150B">
        <w:rPr>
          <w:rFonts w:ascii="Arial" w:eastAsia="Times New Roman" w:hAnsi="Arial" w:cs="Arial"/>
          <w:sz w:val="22"/>
          <w:szCs w:val="22"/>
          <w:lang w:eastAsia="fr-FR"/>
        </w:rPr>
        <w:t>l</w:t>
      </w:r>
      <w:r w:rsidRPr="005E150B">
        <w:rPr>
          <w:rFonts w:ascii="Arial" w:eastAsia="Times New Roman" w:hAnsi="Arial" w:cs="Arial"/>
          <w:sz w:val="22"/>
          <w:szCs w:val="22"/>
          <w:lang w:eastAsia="fr-FR"/>
        </w:rPr>
        <w:t xml:space="preserve">e </w:t>
      </w:r>
      <w:r w:rsidR="009F1087" w:rsidRPr="005E150B">
        <w:rPr>
          <w:rFonts w:ascii="Arial" w:eastAsia="Times New Roman" w:hAnsi="Arial" w:cs="Arial"/>
          <w:sz w:val="22"/>
          <w:szCs w:val="22"/>
          <w:lang w:eastAsia="fr-FR"/>
        </w:rPr>
        <w:t>présent contrat </w:t>
      </w:r>
      <w:r w:rsidR="002A6407" w:rsidRPr="005E150B">
        <w:rPr>
          <w:rFonts w:ascii="Arial" w:eastAsia="Times New Roman" w:hAnsi="Arial" w:cs="Arial"/>
          <w:sz w:val="22"/>
          <w:szCs w:val="22"/>
          <w:lang w:eastAsia="fr-FR"/>
        </w:rPr>
        <w:t xml:space="preserve">désignant les parties contractantes et les cotraitants en cas de groupement </w:t>
      </w:r>
      <w:r w:rsidR="009F1087" w:rsidRPr="005E150B">
        <w:rPr>
          <w:rFonts w:ascii="Arial" w:eastAsia="Times New Roman" w:hAnsi="Arial" w:cs="Arial"/>
          <w:sz w:val="22"/>
          <w:szCs w:val="22"/>
          <w:lang w:eastAsia="fr-FR"/>
        </w:rPr>
        <w:t>;</w:t>
      </w:r>
    </w:p>
    <w:p w14:paraId="362B6DAD" w14:textId="77777777" w:rsidR="009F1087" w:rsidRPr="005E150B" w:rsidRDefault="009F1087"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les dispositions administratives particulières </w:t>
      </w:r>
      <w:r w:rsidR="0008096F" w:rsidRPr="005E150B">
        <w:rPr>
          <w:rFonts w:ascii="Arial" w:eastAsia="Times New Roman" w:hAnsi="Arial" w:cs="Arial"/>
          <w:sz w:val="22"/>
          <w:szCs w:val="22"/>
          <w:lang w:eastAsia="fr-FR"/>
        </w:rPr>
        <w:t xml:space="preserve">du contrat </w:t>
      </w:r>
      <w:r w:rsidR="005C4CB5" w:rsidRPr="005E150B">
        <w:rPr>
          <w:rFonts w:ascii="Arial" w:eastAsia="Times New Roman" w:hAnsi="Arial" w:cs="Arial"/>
          <w:sz w:val="22"/>
          <w:szCs w:val="22"/>
          <w:lang w:eastAsia="fr-FR"/>
        </w:rPr>
        <w:t xml:space="preserve">ci-après désigné CCAP </w:t>
      </w:r>
      <w:r w:rsidRPr="005E150B">
        <w:rPr>
          <w:rFonts w:ascii="Arial" w:eastAsia="Times New Roman" w:hAnsi="Arial" w:cs="Arial"/>
          <w:sz w:val="22"/>
          <w:szCs w:val="22"/>
          <w:lang w:eastAsia="fr-FR"/>
        </w:rPr>
        <w:t>;</w:t>
      </w:r>
    </w:p>
    <w:p w14:paraId="3B1B4EFB" w14:textId="77777777" w:rsidR="009F1087" w:rsidRPr="005E150B" w:rsidRDefault="009F1087" w:rsidP="00BC731E">
      <w:pPr>
        <w:pStyle w:val="Paragraphedeliste"/>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la </w:t>
      </w:r>
      <w:r w:rsidR="0008096F" w:rsidRPr="005E150B">
        <w:rPr>
          <w:rFonts w:ascii="Arial" w:eastAsia="Times New Roman" w:hAnsi="Arial" w:cs="Arial"/>
          <w:sz w:val="22"/>
          <w:szCs w:val="22"/>
          <w:lang w:eastAsia="fr-FR"/>
        </w:rPr>
        <w:t xml:space="preserve">(les) </w:t>
      </w:r>
      <w:r w:rsidRPr="005E150B">
        <w:rPr>
          <w:rFonts w:ascii="Arial" w:eastAsia="Times New Roman" w:hAnsi="Arial" w:cs="Arial"/>
          <w:sz w:val="22"/>
          <w:szCs w:val="22"/>
          <w:lang w:eastAsia="fr-FR"/>
        </w:rPr>
        <w:t>fiche</w:t>
      </w:r>
      <w:r w:rsidR="0008096F" w:rsidRPr="005E150B">
        <w:rPr>
          <w:rFonts w:ascii="Arial" w:eastAsia="Times New Roman" w:hAnsi="Arial" w:cs="Arial"/>
          <w:sz w:val="22"/>
          <w:szCs w:val="22"/>
          <w:lang w:eastAsia="fr-FR"/>
        </w:rPr>
        <w:t>(s)</w:t>
      </w:r>
      <w:r w:rsidRPr="005E150B">
        <w:rPr>
          <w:rFonts w:ascii="Arial" w:eastAsia="Times New Roman" w:hAnsi="Arial" w:cs="Arial"/>
          <w:sz w:val="22"/>
          <w:szCs w:val="22"/>
          <w:lang w:eastAsia="fr-FR"/>
        </w:rPr>
        <w:t xml:space="preserve"> technique</w:t>
      </w:r>
      <w:r w:rsidR="0008096F" w:rsidRPr="005E150B">
        <w:rPr>
          <w:rFonts w:ascii="Arial" w:eastAsia="Times New Roman" w:hAnsi="Arial" w:cs="Arial"/>
          <w:sz w:val="22"/>
          <w:szCs w:val="22"/>
          <w:lang w:eastAsia="fr-FR"/>
        </w:rPr>
        <w:t xml:space="preserve">(s) </w:t>
      </w:r>
      <w:r w:rsidRPr="005E150B">
        <w:rPr>
          <w:rFonts w:ascii="Arial" w:eastAsia="Times New Roman" w:hAnsi="Arial" w:cs="Arial"/>
          <w:sz w:val="22"/>
          <w:szCs w:val="22"/>
          <w:lang w:eastAsia="fr-FR"/>
        </w:rPr>
        <w:t>caractéristique</w:t>
      </w:r>
      <w:r w:rsidR="0008096F" w:rsidRPr="005E150B">
        <w:rPr>
          <w:rFonts w:ascii="Arial" w:eastAsia="Times New Roman" w:hAnsi="Arial" w:cs="Arial"/>
          <w:sz w:val="22"/>
          <w:szCs w:val="22"/>
          <w:lang w:eastAsia="fr-FR"/>
        </w:rPr>
        <w:t>(s)</w:t>
      </w:r>
      <w:r w:rsidRPr="005E150B">
        <w:rPr>
          <w:rFonts w:ascii="Arial" w:eastAsia="Times New Roman" w:hAnsi="Arial" w:cs="Arial"/>
          <w:sz w:val="22"/>
          <w:szCs w:val="22"/>
          <w:lang w:eastAsia="fr-FR"/>
        </w:rPr>
        <w:t xml:space="preserve"> conforme à la norme NF B 10</w:t>
      </w:r>
      <w:r w:rsidR="00166684" w:rsidRPr="005E150B">
        <w:rPr>
          <w:rFonts w:ascii="Arial" w:eastAsia="Times New Roman" w:hAnsi="Arial" w:cs="Arial"/>
          <w:sz w:val="22"/>
          <w:szCs w:val="22"/>
          <w:lang w:eastAsia="fr-FR"/>
        </w:rPr>
        <w:t>-</w:t>
      </w:r>
      <w:r w:rsidRPr="005E150B">
        <w:rPr>
          <w:rFonts w:ascii="Arial" w:eastAsia="Times New Roman" w:hAnsi="Arial" w:cs="Arial"/>
          <w:sz w:val="22"/>
          <w:szCs w:val="22"/>
          <w:lang w:eastAsia="fr-FR"/>
        </w:rPr>
        <w:t>601 de sept</w:t>
      </w:r>
      <w:r w:rsidR="0008096F" w:rsidRPr="005E150B">
        <w:rPr>
          <w:rFonts w:ascii="Arial" w:eastAsia="Times New Roman" w:hAnsi="Arial" w:cs="Arial"/>
          <w:sz w:val="22"/>
          <w:szCs w:val="22"/>
          <w:lang w:eastAsia="fr-FR"/>
        </w:rPr>
        <w:t xml:space="preserve">embre </w:t>
      </w:r>
      <w:r w:rsidRPr="005E150B">
        <w:rPr>
          <w:rFonts w:ascii="Arial" w:eastAsia="Times New Roman" w:hAnsi="Arial" w:cs="Arial"/>
          <w:sz w:val="22"/>
          <w:szCs w:val="22"/>
          <w:lang w:eastAsia="fr-FR"/>
        </w:rPr>
        <w:t xml:space="preserve">2019 </w:t>
      </w:r>
      <w:r w:rsidR="00C72BD7" w:rsidRPr="005E150B">
        <w:rPr>
          <w:rFonts w:ascii="Arial" w:eastAsia="Times New Roman" w:hAnsi="Arial" w:cs="Arial"/>
          <w:sz w:val="22"/>
          <w:szCs w:val="22"/>
          <w:lang w:eastAsia="fr-FR"/>
        </w:rPr>
        <w:t xml:space="preserve">accompagnée des copies des </w:t>
      </w:r>
      <w:r w:rsidR="00166684" w:rsidRPr="005E150B">
        <w:rPr>
          <w:rFonts w:ascii="Arial" w:eastAsia="Times New Roman" w:hAnsi="Arial" w:cs="Arial"/>
          <w:sz w:val="22"/>
          <w:szCs w:val="22"/>
          <w:lang w:eastAsia="fr-FR"/>
        </w:rPr>
        <w:t>procès-verbaux</w:t>
      </w:r>
      <w:r w:rsidR="00C72BD7" w:rsidRPr="005E150B">
        <w:rPr>
          <w:rFonts w:ascii="Arial" w:eastAsia="Times New Roman" w:hAnsi="Arial" w:cs="Arial"/>
          <w:sz w:val="22"/>
          <w:szCs w:val="22"/>
          <w:lang w:eastAsia="fr-FR"/>
        </w:rPr>
        <w:t xml:space="preserve"> d’essais </w:t>
      </w:r>
      <w:r w:rsidR="00166684" w:rsidRPr="005E150B">
        <w:rPr>
          <w:rFonts w:ascii="Arial" w:eastAsia="Times New Roman" w:hAnsi="Arial" w:cs="Arial"/>
          <w:sz w:val="22"/>
          <w:szCs w:val="22"/>
          <w:lang w:eastAsia="fr-FR"/>
        </w:rPr>
        <w:t xml:space="preserve">établis par des laboratoires indépendants reconnus, </w:t>
      </w:r>
      <w:r w:rsidR="00C72BD7" w:rsidRPr="005E150B">
        <w:rPr>
          <w:rFonts w:ascii="Arial" w:eastAsia="Times New Roman" w:hAnsi="Arial" w:cs="Arial"/>
          <w:sz w:val="22"/>
          <w:szCs w:val="22"/>
          <w:lang w:eastAsia="fr-FR"/>
        </w:rPr>
        <w:t xml:space="preserve">certifiés conformes par le </w:t>
      </w:r>
      <w:r w:rsidR="00166684" w:rsidRPr="005E150B">
        <w:rPr>
          <w:rFonts w:ascii="Arial" w:eastAsia="Times New Roman" w:hAnsi="Arial" w:cs="Arial"/>
          <w:sz w:val="22"/>
          <w:szCs w:val="22"/>
          <w:lang w:eastAsia="fr-FR"/>
        </w:rPr>
        <w:t>fournisseur</w:t>
      </w:r>
      <w:r w:rsidR="00C72BD7" w:rsidRPr="005E150B">
        <w:rPr>
          <w:rFonts w:ascii="Arial" w:eastAsia="Times New Roman" w:hAnsi="Arial" w:cs="Arial"/>
          <w:sz w:val="22"/>
          <w:szCs w:val="22"/>
          <w:lang w:eastAsia="fr-FR"/>
        </w:rPr>
        <w:t xml:space="preserve"> aux originaux en sa possession</w:t>
      </w:r>
      <w:r w:rsidR="00166684" w:rsidRPr="005E150B">
        <w:rPr>
          <w:rFonts w:ascii="Arial" w:eastAsia="Times New Roman" w:hAnsi="Arial" w:cs="Arial"/>
          <w:sz w:val="22"/>
          <w:szCs w:val="22"/>
          <w:lang w:eastAsia="fr-FR"/>
        </w:rPr>
        <w:t xml:space="preserve"> </w:t>
      </w:r>
      <w:r w:rsidR="00C72BD7" w:rsidRPr="005E150B">
        <w:rPr>
          <w:rFonts w:ascii="Arial" w:eastAsia="Times New Roman" w:hAnsi="Arial" w:cs="Arial"/>
          <w:sz w:val="22"/>
          <w:szCs w:val="22"/>
          <w:lang w:eastAsia="fr-FR"/>
        </w:rPr>
        <w:t>;</w:t>
      </w:r>
    </w:p>
    <w:p w14:paraId="21B1C874" w14:textId="77777777" w:rsidR="009F1087" w:rsidRPr="005E150B" w:rsidRDefault="009F1087"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la déclaration de </w:t>
      </w:r>
      <w:r w:rsidR="00C72BD7" w:rsidRPr="005E150B">
        <w:rPr>
          <w:rFonts w:ascii="Arial" w:eastAsia="Times New Roman" w:hAnsi="Arial" w:cs="Arial"/>
          <w:sz w:val="22"/>
          <w:szCs w:val="22"/>
          <w:lang w:eastAsia="fr-FR"/>
        </w:rPr>
        <w:t>performance (</w:t>
      </w:r>
      <w:proofErr w:type="spellStart"/>
      <w:r w:rsidRPr="005E150B">
        <w:rPr>
          <w:rFonts w:ascii="Arial" w:eastAsia="Times New Roman" w:hAnsi="Arial" w:cs="Arial"/>
          <w:sz w:val="22"/>
          <w:szCs w:val="22"/>
          <w:lang w:eastAsia="fr-FR"/>
        </w:rPr>
        <w:t>DoP</w:t>
      </w:r>
      <w:proofErr w:type="spellEnd"/>
      <w:r w:rsidRPr="005E150B">
        <w:rPr>
          <w:rFonts w:ascii="Arial" w:eastAsia="Times New Roman" w:hAnsi="Arial" w:cs="Arial"/>
          <w:sz w:val="22"/>
          <w:szCs w:val="22"/>
          <w:lang w:eastAsia="fr-FR"/>
        </w:rPr>
        <w:t xml:space="preserve">) au sens du RPC </w:t>
      </w:r>
      <w:r w:rsidR="003B78CE" w:rsidRPr="005E150B">
        <w:rPr>
          <w:rFonts w:ascii="Arial" w:eastAsia="Times New Roman" w:hAnsi="Arial" w:cs="Arial"/>
          <w:sz w:val="22"/>
          <w:szCs w:val="22"/>
          <w:lang w:eastAsia="fr-FR"/>
        </w:rPr>
        <w:t xml:space="preserve">(Règlement Produits De Construction) </w:t>
      </w:r>
      <w:r w:rsidRPr="005E150B">
        <w:rPr>
          <w:rFonts w:ascii="Arial" w:eastAsia="Times New Roman" w:hAnsi="Arial" w:cs="Arial"/>
          <w:sz w:val="22"/>
          <w:szCs w:val="22"/>
          <w:lang w:eastAsia="fr-FR"/>
        </w:rPr>
        <w:t xml:space="preserve">de </w:t>
      </w:r>
      <w:r w:rsidR="003B78CE" w:rsidRPr="005E150B">
        <w:rPr>
          <w:rFonts w:ascii="Arial" w:eastAsia="Times New Roman" w:hAnsi="Arial" w:cs="Arial"/>
          <w:sz w:val="22"/>
          <w:szCs w:val="22"/>
          <w:lang w:eastAsia="fr-FR"/>
        </w:rPr>
        <w:t xml:space="preserve">  </w:t>
      </w:r>
      <w:r w:rsidRPr="005E150B">
        <w:rPr>
          <w:rFonts w:ascii="Arial" w:eastAsia="Times New Roman" w:hAnsi="Arial" w:cs="Arial"/>
          <w:sz w:val="22"/>
          <w:szCs w:val="22"/>
          <w:lang w:eastAsia="fr-FR"/>
        </w:rPr>
        <w:t>juillet 20</w:t>
      </w:r>
      <w:r w:rsidR="00C72BD7" w:rsidRPr="005E150B">
        <w:rPr>
          <w:rFonts w:ascii="Arial" w:eastAsia="Times New Roman" w:hAnsi="Arial" w:cs="Arial"/>
          <w:sz w:val="22"/>
          <w:szCs w:val="22"/>
          <w:lang w:eastAsia="fr-FR"/>
        </w:rPr>
        <w:t>1</w:t>
      </w:r>
      <w:r w:rsidRPr="005E150B">
        <w:rPr>
          <w:rFonts w:ascii="Arial" w:eastAsia="Times New Roman" w:hAnsi="Arial" w:cs="Arial"/>
          <w:sz w:val="22"/>
          <w:szCs w:val="22"/>
          <w:lang w:eastAsia="fr-FR"/>
        </w:rPr>
        <w:t>3</w:t>
      </w:r>
      <w:r w:rsidR="003B78CE" w:rsidRPr="005E150B">
        <w:rPr>
          <w:rFonts w:ascii="Arial" w:eastAsia="Times New Roman" w:hAnsi="Arial" w:cs="Arial"/>
          <w:sz w:val="22"/>
          <w:szCs w:val="22"/>
          <w:lang w:eastAsia="fr-FR"/>
        </w:rPr>
        <w:t> ;</w:t>
      </w:r>
    </w:p>
    <w:p w14:paraId="3C63D8BE" w14:textId="77777777" w:rsidR="009F1087" w:rsidRPr="005E150B" w:rsidRDefault="009F1087"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les dispositions techniques </w:t>
      </w:r>
      <w:r w:rsidR="005C4CB5" w:rsidRPr="005E150B">
        <w:rPr>
          <w:rFonts w:ascii="Arial" w:eastAsia="Times New Roman" w:hAnsi="Arial" w:cs="Arial"/>
          <w:sz w:val="22"/>
          <w:szCs w:val="22"/>
          <w:lang w:eastAsia="fr-FR"/>
        </w:rPr>
        <w:t xml:space="preserve">particulières </w:t>
      </w:r>
      <w:r w:rsidR="004A53FD" w:rsidRPr="005E150B">
        <w:rPr>
          <w:rFonts w:ascii="Arial" w:eastAsia="Times New Roman" w:hAnsi="Arial" w:cs="Arial"/>
          <w:sz w:val="22"/>
          <w:szCs w:val="22"/>
          <w:lang w:eastAsia="fr-FR"/>
        </w:rPr>
        <w:t xml:space="preserve">du contrat </w:t>
      </w:r>
      <w:r w:rsidR="005C4CB5" w:rsidRPr="005E150B">
        <w:rPr>
          <w:rFonts w:ascii="Arial" w:eastAsia="Times New Roman" w:hAnsi="Arial" w:cs="Arial"/>
          <w:sz w:val="22"/>
          <w:szCs w:val="22"/>
          <w:lang w:eastAsia="fr-FR"/>
        </w:rPr>
        <w:t xml:space="preserve">ci-après désigné CCTP </w:t>
      </w:r>
      <w:r w:rsidR="00C72BD7" w:rsidRPr="005E150B">
        <w:rPr>
          <w:rFonts w:ascii="Arial" w:eastAsia="Times New Roman" w:hAnsi="Arial" w:cs="Arial"/>
          <w:sz w:val="22"/>
          <w:szCs w:val="22"/>
          <w:lang w:eastAsia="fr-FR"/>
        </w:rPr>
        <w:t xml:space="preserve">et les plans qui lui </w:t>
      </w:r>
      <w:r w:rsidR="009C02DD" w:rsidRPr="005E150B">
        <w:rPr>
          <w:rFonts w:ascii="Arial" w:eastAsia="Times New Roman" w:hAnsi="Arial" w:cs="Arial"/>
          <w:sz w:val="22"/>
          <w:szCs w:val="22"/>
          <w:lang w:eastAsia="fr-FR"/>
        </w:rPr>
        <w:t>sont annexés</w:t>
      </w:r>
      <w:r w:rsidR="00C72BD7" w:rsidRPr="005E150B">
        <w:rPr>
          <w:rFonts w:ascii="Arial" w:eastAsia="Times New Roman" w:hAnsi="Arial" w:cs="Arial"/>
          <w:sz w:val="22"/>
          <w:szCs w:val="22"/>
          <w:lang w:eastAsia="fr-FR"/>
        </w:rPr>
        <w:t xml:space="preserve"> ;</w:t>
      </w:r>
    </w:p>
    <w:p w14:paraId="5D7EB941" w14:textId="77777777" w:rsidR="00C72BD7" w:rsidRPr="005E150B" w:rsidRDefault="009F1087"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w:t>
      </w:r>
      <w:r w:rsidR="00C72BD7" w:rsidRPr="005E150B">
        <w:rPr>
          <w:rFonts w:ascii="Arial" w:eastAsia="Times New Roman" w:hAnsi="Arial" w:cs="Arial"/>
          <w:sz w:val="22"/>
          <w:szCs w:val="22"/>
          <w:lang w:eastAsia="fr-FR"/>
        </w:rPr>
        <w:t>les bons de commande ;</w:t>
      </w:r>
    </w:p>
    <w:p w14:paraId="6195D059" w14:textId="77777777" w:rsidR="009F1087" w:rsidRPr="005E150B" w:rsidRDefault="00C72BD7"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les échantillons </w:t>
      </w:r>
      <w:r w:rsidR="00166684" w:rsidRPr="005E150B">
        <w:rPr>
          <w:rFonts w:ascii="Arial" w:eastAsia="Times New Roman" w:hAnsi="Arial" w:cs="Arial"/>
          <w:sz w:val="22"/>
          <w:szCs w:val="22"/>
          <w:lang w:eastAsia="fr-FR"/>
        </w:rPr>
        <w:t xml:space="preserve">contractuels </w:t>
      </w:r>
      <w:r w:rsidR="00166684" w:rsidRPr="007A11A4">
        <w:rPr>
          <w:rFonts w:ascii="Arial" w:eastAsia="Times New Roman" w:hAnsi="Arial" w:cs="Arial"/>
          <w:sz w:val="22"/>
          <w:szCs w:val="22"/>
          <w:lang w:eastAsia="fr-FR"/>
        </w:rPr>
        <w:t xml:space="preserve">ainsi que </w:t>
      </w:r>
      <w:r w:rsidR="004A53FD" w:rsidRPr="007A11A4">
        <w:rPr>
          <w:rFonts w:ascii="Arial" w:eastAsia="Times New Roman" w:hAnsi="Arial" w:cs="Arial"/>
          <w:sz w:val="22"/>
          <w:szCs w:val="22"/>
          <w:lang w:eastAsia="fr-FR"/>
        </w:rPr>
        <w:t>l</w:t>
      </w:r>
      <w:r w:rsidR="00166684" w:rsidRPr="007A11A4">
        <w:rPr>
          <w:rFonts w:ascii="Arial" w:eastAsia="Times New Roman" w:hAnsi="Arial" w:cs="Arial"/>
          <w:sz w:val="22"/>
          <w:szCs w:val="22"/>
          <w:lang w:eastAsia="fr-FR"/>
        </w:rPr>
        <w:t>es éprouvettes de contrôle de provenance 5x5x30 conformes au CCTP ;</w:t>
      </w:r>
    </w:p>
    <w:p w14:paraId="4B66C916" w14:textId="77777777" w:rsidR="00166684" w:rsidRPr="005E150B" w:rsidRDefault="00166684"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les dispositions administratives générales</w:t>
      </w:r>
      <w:r w:rsidR="007C3E21" w:rsidRPr="005E150B">
        <w:rPr>
          <w:rFonts w:ascii="Arial" w:eastAsia="Times New Roman" w:hAnsi="Arial" w:cs="Arial"/>
          <w:sz w:val="22"/>
          <w:szCs w:val="22"/>
          <w:lang w:eastAsia="fr-FR"/>
        </w:rPr>
        <w:t> </w:t>
      </w:r>
      <w:r w:rsidR="004A53FD" w:rsidRPr="005E150B">
        <w:rPr>
          <w:rFonts w:ascii="Arial" w:eastAsia="Times New Roman" w:hAnsi="Arial" w:cs="Arial"/>
          <w:sz w:val="22"/>
          <w:szCs w:val="22"/>
          <w:lang w:eastAsia="fr-FR"/>
        </w:rPr>
        <w:t xml:space="preserve">du contrat </w:t>
      </w:r>
      <w:r w:rsidR="007C3E21" w:rsidRPr="005E150B">
        <w:rPr>
          <w:rFonts w:ascii="Arial" w:eastAsia="Times New Roman" w:hAnsi="Arial" w:cs="Arial"/>
          <w:sz w:val="22"/>
          <w:szCs w:val="22"/>
          <w:lang w:eastAsia="fr-FR"/>
        </w:rPr>
        <w:t>;</w:t>
      </w:r>
      <w:r w:rsidR="005C4CB5" w:rsidRPr="005E150B">
        <w:rPr>
          <w:rFonts w:ascii="Arial" w:eastAsia="Times New Roman" w:hAnsi="Arial" w:cs="Arial"/>
          <w:sz w:val="22"/>
          <w:szCs w:val="22"/>
          <w:lang w:eastAsia="fr-FR"/>
        </w:rPr>
        <w:t xml:space="preserve"> </w:t>
      </w:r>
    </w:p>
    <w:p w14:paraId="413D3A44" w14:textId="77777777" w:rsidR="00166684" w:rsidRPr="005E150B" w:rsidRDefault="00166684"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les normes </w:t>
      </w:r>
      <w:r w:rsidR="00121BE8" w:rsidRPr="005E150B">
        <w:rPr>
          <w:rFonts w:ascii="Arial" w:eastAsia="Times New Roman" w:hAnsi="Arial" w:cs="Arial"/>
          <w:sz w:val="22"/>
          <w:szCs w:val="22"/>
          <w:lang w:eastAsia="fr-FR"/>
        </w:rPr>
        <w:t>homologuées relatives aux produits et prestations du contrat </w:t>
      </w:r>
      <w:r w:rsidR="00EB15E4" w:rsidRPr="005E150B">
        <w:rPr>
          <w:rFonts w:ascii="Arial" w:eastAsia="Times New Roman" w:hAnsi="Arial" w:cs="Arial"/>
          <w:sz w:val="22"/>
          <w:szCs w:val="22"/>
          <w:lang w:eastAsia="fr-FR"/>
        </w:rPr>
        <w:t>notamment celles citées expressément dans le</w:t>
      </w:r>
      <w:r w:rsidR="007C3E21" w:rsidRPr="005E150B">
        <w:rPr>
          <w:rFonts w:ascii="Arial" w:eastAsia="Times New Roman" w:hAnsi="Arial" w:cs="Arial"/>
          <w:sz w:val="22"/>
          <w:szCs w:val="22"/>
          <w:lang w:eastAsia="fr-FR"/>
        </w:rPr>
        <w:t xml:space="preserve"> CCTP </w:t>
      </w:r>
      <w:r w:rsidR="00121BE8" w:rsidRPr="005E150B">
        <w:rPr>
          <w:rFonts w:ascii="Arial" w:eastAsia="Times New Roman" w:hAnsi="Arial" w:cs="Arial"/>
          <w:sz w:val="22"/>
          <w:szCs w:val="22"/>
          <w:lang w:eastAsia="fr-FR"/>
        </w:rPr>
        <w:t>;</w:t>
      </w:r>
    </w:p>
    <w:p w14:paraId="64F12468" w14:textId="77777777" w:rsidR="00121BE8" w:rsidRPr="005E150B" w:rsidRDefault="00121BE8" w:rsidP="00BC731E">
      <w:pPr>
        <w:pStyle w:val="Paragraphedeliste"/>
        <w:ind w:left="142" w:hanging="142"/>
        <w:jc w:val="both"/>
        <w:rPr>
          <w:rFonts w:ascii="Arial" w:hAnsi="Arial" w:cs="Arial"/>
          <w:sz w:val="20"/>
          <w:szCs w:val="20"/>
        </w:rPr>
      </w:pPr>
      <w:r w:rsidRPr="00FA33DC">
        <w:rPr>
          <w:rFonts w:ascii="Arial" w:eastAsia="Times New Roman" w:hAnsi="Arial" w:cs="Arial"/>
          <w:sz w:val="22"/>
          <w:szCs w:val="22"/>
          <w:lang w:eastAsia="fr-FR"/>
        </w:rPr>
        <w:t xml:space="preserve">- l’ouvrage </w:t>
      </w:r>
      <w:r w:rsidR="004A53FD" w:rsidRPr="00FA33DC">
        <w:rPr>
          <w:rFonts w:ascii="Arial" w:eastAsia="Times New Roman" w:hAnsi="Arial" w:cs="Arial"/>
          <w:sz w:val="22"/>
          <w:szCs w:val="22"/>
          <w:lang w:eastAsia="fr-FR"/>
        </w:rPr>
        <w:t xml:space="preserve">“ </w:t>
      </w:r>
      <w:r w:rsidRPr="00FA33DC">
        <w:rPr>
          <w:rFonts w:ascii="Arial" w:eastAsia="Times New Roman" w:hAnsi="Arial" w:cs="Arial"/>
          <w:sz w:val="22"/>
          <w:szCs w:val="22"/>
          <w:lang w:eastAsia="fr-FR"/>
        </w:rPr>
        <w:t xml:space="preserve">Pierres Naturelles – Conception et réalisation de voiries et d’espaces publics </w:t>
      </w:r>
      <w:r w:rsidR="004A53FD" w:rsidRPr="00FA33DC">
        <w:rPr>
          <w:rFonts w:ascii="Arial" w:eastAsia="Times New Roman" w:hAnsi="Arial" w:cs="Arial"/>
          <w:sz w:val="22"/>
          <w:szCs w:val="22"/>
          <w:lang w:eastAsia="fr-FR"/>
        </w:rPr>
        <w:t xml:space="preserve">“ </w:t>
      </w:r>
      <w:r w:rsidRPr="00FA33DC">
        <w:rPr>
          <w:rFonts w:ascii="Arial" w:eastAsia="Times New Roman" w:hAnsi="Arial" w:cs="Arial"/>
          <w:sz w:val="22"/>
          <w:szCs w:val="22"/>
          <w:lang w:eastAsia="fr-FR"/>
        </w:rPr>
        <w:t>ré</w:t>
      </w:r>
      <w:r w:rsidR="004A53FD" w:rsidRPr="00FA33DC">
        <w:rPr>
          <w:rFonts w:ascii="Arial" w:eastAsia="Times New Roman" w:hAnsi="Arial" w:cs="Arial"/>
          <w:sz w:val="22"/>
          <w:szCs w:val="22"/>
          <w:lang w:eastAsia="fr-FR"/>
        </w:rPr>
        <w:t>dig</w:t>
      </w:r>
      <w:r w:rsidRPr="00FA33DC">
        <w:rPr>
          <w:rFonts w:ascii="Arial" w:eastAsia="Times New Roman" w:hAnsi="Arial" w:cs="Arial"/>
          <w:sz w:val="22"/>
          <w:szCs w:val="22"/>
          <w:lang w:eastAsia="fr-FR"/>
        </w:rPr>
        <w:t xml:space="preserve">é </w:t>
      </w:r>
      <w:r w:rsidRPr="00E76068">
        <w:rPr>
          <w:rFonts w:ascii="Arial" w:eastAsia="Times New Roman" w:hAnsi="Arial" w:cs="Arial"/>
          <w:sz w:val="22"/>
          <w:szCs w:val="22"/>
          <w:lang w:eastAsia="fr-FR"/>
        </w:rPr>
        <w:t xml:space="preserve">conjointement par le CTMNC </w:t>
      </w:r>
      <w:r w:rsidR="00585BB1" w:rsidRPr="00E76068">
        <w:rPr>
          <w:rFonts w:ascii="Arial" w:hAnsi="Arial" w:cs="Arial"/>
          <w:sz w:val="20"/>
          <w:szCs w:val="20"/>
        </w:rPr>
        <w:t>(Centre Technique de Matériaux Naturels de Construction)</w:t>
      </w:r>
      <w:r w:rsidR="004A53FD" w:rsidRPr="00E76068">
        <w:rPr>
          <w:rFonts w:ascii="Arial" w:hAnsi="Arial" w:cs="Arial"/>
          <w:sz w:val="20"/>
          <w:szCs w:val="20"/>
        </w:rPr>
        <w:t xml:space="preserve"> </w:t>
      </w:r>
      <w:r w:rsidRPr="00E76068">
        <w:rPr>
          <w:rFonts w:ascii="Arial" w:eastAsia="Times New Roman" w:hAnsi="Arial" w:cs="Arial"/>
          <w:sz w:val="22"/>
          <w:szCs w:val="22"/>
          <w:lang w:eastAsia="fr-FR"/>
        </w:rPr>
        <w:t xml:space="preserve">et les AITF </w:t>
      </w:r>
      <w:r w:rsidR="00585BB1" w:rsidRPr="00E76068">
        <w:rPr>
          <w:rFonts w:ascii="Arial" w:eastAsia="Times New Roman" w:hAnsi="Arial" w:cs="Arial"/>
          <w:sz w:val="20"/>
          <w:szCs w:val="20"/>
          <w:lang w:eastAsia="fr-FR"/>
        </w:rPr>
        <w:t>(Association des Ingénieurs Territoriaux de France)</w:t>
      </w:r>
      <w:r w:rsidR="00585BB1" w:rsidRPr="00E76068">
        <w:rPr>
          <w:rFonts w:ascii="Arial" w:eastAsia="Times New Roman" w:hAnsi="Arial" w:cs="Arial"/>
          <w:sz w:val="22"/>
          <w:szCs w:val="22"/>
          <w:lang w:eastAsia="fr-FR"/>
        </w:rPr>
        <w:t xml:space="preserve"> </w:t>
      </w:r>
      <w:r w:rsidRPr="00E76068">
        <w:rPr>
          <w:rFonts w:ascii="Arial" w:eastAsia="Times New Roman" w:hAnsi="Arial" w:cs="Arial"/>
          <w:sz w:val="22"/>
          <w:szCs w:val="22"/>
          <w:lang w:eastAsia="fr-FR"/>
        </w:rPr>
        <w:t>édition 2020</w:t>
      </w:r>
      <w:r w:rsidR="002A6407" w:rsidRPr="00E76068">
        <w:rPr>
          <w:rFonts w:ascii="Arial" w:eastAsia="Times New Roman" w:hAnsi="Arial" w:cs="Arial"/>
          <w:sz w:val="22"/>
          <w:szCs w:val="22"/>
          <w:lang w:eastAsia="fr-FR"/>
        </w:rPr>
        <w:t>.</w:t>
      </w:r>
      <w:r w:rsidRPr="005E150B">
        <w:rPr>
          <w:rFonts w:ascii="Arial" w:eastAsia="Times New Roman" w:hAnsi="Arial" w:cs="Arial"/>
          <w:sz w:val="22"/>
          <w:szCs w:val="22"/>
          <w:lang w:eastAsia="fr-FR"/>
        </w:rPr>
        <w:t xml:space="preserve"> </w:t>
      </w:r>
    </w:p>
    <w:p w14:paraId="120EA498" w14:textId="7022B71B" w:rsidR="002A6407" w:rsidRDefault="002A6407"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p>
    <w:p w14:paraId="7ED776BF" w14:textId="77777777" w:rsidR="005377D9" w:rsidRPr="005E150B" w:rsidRDefault="005377D9"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p>
    <w:p w14:paraId="56CD0387" w14:textId="77777777" w:rsidR="00095480" w:rsidRPr="005E150B" w:rsidRDefault="00095480" w:rsidP="00BC731E">
      <w:pPr>
        <w:jc w:val="both"/>
        <w:rPr>
          <w:rFonts w:ascii="Arial" w:hAnsi="Arial" w:cs="Arial"/>
          <w:b/>
          <w:bCs/>
          <w:sz w:val="22"/>
          <w:szCs w:val="22"/>
        </w:rPr>
      </w:pPr>
      <w:r w:rsidRPr="005E150B">
        <w:rPr>
          <w:rFonts w:ascii="Arial" w:hAnsi="Arial" w:cs="Arial"/>
          <w:b/>
          <w:bCs/>
          <w:sz w:val="22"/>
          <w:szCs w:val="22"/>
        </w:rPr>
        <w:t>1.6 - Durée du contrat</w:t>
      </w:r>
    </w:p>
    <w:p w14:paraId="120D479C" w14:textId="77777777" w:rsidR="00095480" w:rsidRPr="005E150B" w:rsidRDefault="00095480" w:rsidP="00BC731E">
      <w:pPr>
        <w:jc w:val="both"/>
        <w:rPr>
          <w:rFonts w:ascii="Arial" w:hAnsi="Arial" w:cs="Arial"/>
          <w:sz w:val="22"/>
          <w:szCs w:val="22"/>
        </w:rPr>
      </w:pPr>
      <w:r w:rsidRPr="005E150B">
        <w:rPr>
          <w:rFonts w:ascii="Arial" w:hAnsi="Arial" w:cs="Arial"/>
          <w:sz w:val="22"/>
          <w:szCs w:val="22"/>
        </w:rPr>
        <w:t xml:space="preserve">Le présent contrat est conclu pour une durée de </w:t>
      </w:r>
      <w:r w:rsidRPr="005E150B">
        <w:rPr>
          <w:rFonts w:ascii="Arial" w:hAnsi="Arial" w:cs="Arial"/>
          <w:sz w:val="16"/>
          <w:szCs w:val="16"/>
        </w:rPr>
        <w:t>(</w:t>
      </w:r>
      <w:proofErr w:type="gramStart"/>
      <w:r w:rsidRPr="005E150B">
        <w:rPr>
          <w:rFonts w:ascii="Arial" w:hAnsi="Arial" w:cs="Arial"/>
          <w:sz w:val="16"/>
          <w:szCs w:val="16"/>
        </w:rPr>
        <w:t>2) ….</w:t>
      </w:r>
      <w:proofErr w:type="gramEnd"/>
      <w:r w:rsidRPr="005E150B">
        <w:rPr>
          <w:rFonts w:ascii="Arial" w:hAnsi="Arial" w:cs="Arial"/>
          <w:sz w:val="16"/>
          <w:szCs w:val="16"/>
        </w:rPr>
        <w:t>.</w:t>
      </w:r>
      <w:r w:rsidR="007C3E21" w:rsidRPr="005E150B">
        <w:rPr>
          <w:rFonts w:ascii="Arial" w:hAnsi="Arial" w:cs="Arial"/>
          <w:sz w:val="16"/>
          <w:szCs w:val="16"/>
        </w:rPr>
        <w:t xml:space="preserve"> </w:t>
      </w:r>
      <w:proofErr w:type="gramStart"/>
      <w:r w:rsidRPr="005E150B">
        <w:rPr>
          <w:rFonts w:ascii="Arial" w:hAnsi="Arial" w:cs="Arial"/>
          <w:sz w:val="22"/>
          <w:szCs w:val="22"/>
        </w:rPr>
        <w:t>jours</w:t>
      </w:r>
      <w:proofErr w:type="gramEnd"/>
      <w:r w:rsidRPr="005E150B">
        <w:rPr>
          <w:rFonts w:ascii="Arial" w:hAnsi="Arial" w:cs="Arial"/>
          <w:sz w:val="22"/>
          <w:szCs w:val="22"/>
        </w:rPr>
        <w:t xml:space="preserve"> qui débute à la date de notification du contrat.</w:t>
      </w:r>
    </w:p>
    <w:p w14:paraId="2280DEED" w14:textId="77777777" w:rsidR="00095480" w:rsidRPr="005E150B" w:rsidRDefault="00095480" w:rsidP="00BC731E">
      <w:pPr>
        <w:jc w:val="both"/>
        <w:rPr>
          <w:rFonts w:ascii="Arial" w:hAnsi="Arial" w:cs="Arial"/>
          <w:sz w:val="22"/>
          <w:szCs w:val="22"/>
        </w:rPr>
      </w:pPr>
      <w:r w:rsidRPr="005E150B">
        <w:rPr>
          <w:rFonts w:ascii="Arial" w:hAnsi="Arial" w:cs="Arial"/>
          <w:sz w:val="22"/>
          <w:szCs w:val="22"/>
        </w:rPr>
        <w:t>Le contrat n’est pas renouvelable.</w:t>
      </w:r>
    </w:p>
    <w:p w14:paraId="44F4E6DD" w14:textId="2AF38BFA" w:rsidR="00EB15E4" w:rsidRDefault="00EB15E4" w:rsidP="00BC731E">
      <w:pPr>
        <w:pStyle w:val="Paragraphedeliste"/>
        <w:spacing w:before="0" w:beforeAutospacing="0" w:after="0" w:afterAutospacing="0"/>
        <w:ind w:left="0"/>
        <w:jc w:val="both"/>
        <w:rPr>
          <w:rFonts w:ascii="Arial" w:eastAsia="Times New Roman" w:hAnsi="Arial" w:cs="Arial"/>
          <w:sz w:val="22"/>
          <w:szCs w:val="22"/>
          <w:lang w:eastAsia="fr-FR"/>
        </w:rPr>
      </w:pPr>
    </w:p>
    <w:p w14:paraId="5C4DC2C5" w14:textId="77777777" w:rsidR="005377D9" w:rsidRPr="005E150B" w:rsidRDefault="005377D9" w:rsidP="00BC731E">
      <w:pPr>
        <w:pStyle w:val="Paragraphedeliste"/>
        <w:spacing w:before="0" w:beforeAutospacing="0" w:after="0" w:afterAutospacing="0"/>
        <w:ind w:left="0"/>
        <w:jc w:val="both"/>
        <w:rPr>
          <w:rFonts w:ascii="Arial" w:eastAsia="Times New Roman" w:hAnsi="Arial" w:cs="Arial"/>
          <w:sz w:val="22"/>
          <w:szCs w:val="22"/>
          <w:lang w:eastAsia="fr-FR"/>
        </w:rPr>
      </w:pPr>
    </w:p>
    <w:p w14:paraId="0249920B" w14:textId="77777777" w:rsidR="005B08D5" w:rsidRPr="005E150B" w:rsidRDefault="00EB15E4" w:rsidP="00BC731E">
      <w:pPr>
        <w:pStyle w:val="Paragraphedeliste"/>
        <w:spacing w:before="0" w:beforeAutospacing="0" w:after="0" w:afterAutospacing="0"/>
        <w:ind w:left="0"/>
        <w:jc w:val="both"/>
        <w:rPr>
          <w:rFonts w:ascii="Arial" w:eastAsia="Times New Roman" w:hAnsi="Arial" w:cs="Arial"/>
          <w:b/>
          <w:bCs/>
          <w:sz w:val="22"/>
          <w:szCs w:val="22"/>
          <w:lang w:eastAsia="fr-FR"/>
        </w:rPr>
      </w:pPr>
      <w:r w:rsidRPr="005E150B">
        <w:rPr>
          <w:rFonts w:ascii="Arial" w:eastAsia="Times New Roman" w:hAnsi="Arial" w:cs="Arial"/>
          <w:b/>
          <w:bCs/>
          <w:sz w:val="22"/>
          <w:szCs w:val="22"/>
          <w:lang w:eastAsia="fr-FR"/>
        </w:rPr>
        <w:t xml:space="preserve">1.7 </w:t>
      </w:r>
      <w:r w:rsidR="005B08D5" w:rsidRPr="005E150B">
        <w:rPr>
          <w:rFonts w:ascii="Arial" w:eastAsia="Times New Roman" w:hAnsi="Arial" w:cs="Arial"/>
          <w:b/>
          <w:bCs/>
          <w:sz w:val="22"/>
          <w:szCs w:val="22"/>
          <w:lang w:eastAsia="fr-FR"/>
        </w:rPr>
        <w:t>–</w:t>
      </w:r>
      <w:r w:rsidRPr="005E150B">
        <w:rPr>
          <w:rFonts w:ascii="Arial" w:eastAsia="Times New Roman" w:hAnsi="Arial" w:cs="Arial"/>
          <w:b/>
          <w:bCs/>
          <w:sz w:val="22"/>
          <w:szCs w:val="22"/>
          <w:lang w:eastAsia="fr-FR"/>
        </w:rPr>
        <w:t xml:space="preserve"> P</w:t>
      </w:r>
      <w:r w:rsidR="005B08D5" w:rsidRPr="005E150B">
        <w:rPr>
          <w:rFonts w:ascii="Arial" w:eastAsia="Times New Roman" w:hAnsi="Arial" w:cs="Arial"/>
          <w:b/>
          <w:bCs/>
          <w:sz w:val="22"/>
          <w:szCs w:val="22"/>
          <w:lang w:eastAsia="fr-FR"/>
        </w:rPr>
        <w:t>ièces à remettre au fournisseur</w:t>
      </w:r>
    </w:p>
    <w:p w14:paraId="5B7456BC" w14:textId="77777777" w:rsidR="00856747" w:rsidRPr="005E150B" w:rsidRDefault="005B08D5"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Lors de la notification du contrat, l’acheteur remet au fournisseur</w:t>
      </w:r>
      <w:r w:rsidR="00856747" w:rsidRPr="005E150B">
        <w:rPr>
          <w:rFonts w:ascii="Arial" w:eastAsia="Times New Roman" w:hAnsi="Arial" w:cs="Arial"/>
          <w:sz w:val="22"/>
          <w:szCs w:val="22"/>
          <w:lang w:eastAsia="fr-FR"/>
        </w:rPr>
        <w:t> :</w:t>
      </w:r>
    </w:p>
    <w:p w14:paraId="1930409F" w14:textId="77777777" w:rsidR="00856747" w:rsidRPr="005E150B" w:rsidRDefault="00856747"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w:t>
      </w:r>
      <w:r w:rsidR="005B08D5" w:rsidRPr="005E150B">
        <w:rPr>
          <w:rFonts w:ascii="Arial" w:eastAsia="Times New Roman" w:hAnsi="Arial" w:cs="Arial"/>
          <w:sz w:val="22"/>
          <w:szCs w:val="22"/>
          <w:lang w:eastAsia="fr-FR"/>
        </w:rPr>
        <w:t xml:space="preserve">une copie complète du contrat </w:t>
      </w:r>
      <w:r w:rsidRPr="005E150B">
        <w:rPr>
          <w:rFonts w:ascii="Arial" w:eastAsia="Times New Roman" w:hAnsi="Arial" w:cs="Arial"/>
          <w:sz w:val="22"/>
          <w:szCs w:val="22"/>
          <w:lang w:eastAsia="fr-FR"/>
        </w:rPr>
        <w:t>signée et datée ;</w:t>
      </w:r>
    </w:p>
    <w:p w14:paraId="6B2BC177" w14:textId="77777777" w:rsidR="00F130FD" w:rsidRPr="005E150B" w:rsidRDefault="00F130FD"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lastRenderedPageBreak/>
        <w:t>- les plans d’exécution des produits validés par l’acheteur ou un de ses représentants ;</w:t>
      </w:r>
    </w:p>
    <w:p w14:paraId="08A9EACB" w14:textId="77777777" w:rsidR="00856747" w:rsidRPr="005E150B" w:rsidRDefault="00856747" w:rsidP="00BC731E">
      <w:pPr>
        <w:pStyle w:val="Paragraphedeliste"/>
        <w:spacing w:before="0" w:beforeAutospacing="0" w:after="0" w:afterAutospacing="0"/>
        <w:ind w:left="0"/>
        <w:jc w:val="both"/>
        <w:rPr>
          <w:rFonts w:ascii="Arial" w:eastAsia="Times New Roman" w:hAnsi="Arial" w:cs="Arial"/>
          <w:sz w:val="22"/>
          <w:szCs w:val="22"/>
          <w:lang w:eastAsia="fr-FR"/>
        </w:rPr>
      </w:pPr>
      <w:r w:rsidRPr="005E150B">
        <w:rPr>
          <w:rFonts w:ascii="Arial" w:eastAsia="Times New Roman" w:hAnsi="Arial" w:cs="Arial"/>
          <w:sz w:val="22"/>
          <w:szCs w:val="22"/>
          <w:lang w:eastAsia="fr-FR"/>
        </w:rPr>
        <w:t xml:space="preserve">- le planning </w:t>
      </w:r>
      <w:r w:rsidR="007C3E21" w:rsidRPr="005E150B">
        <w:rPr>
          <w:rFonts w:ascii="Arial" w:eastAsia="Times New Roman" w:hAnsi="Arial" w:cs="Arial"/>
          <w:sz w:val="22"/>
          <w:szCs w:val="22"/>
          <w:lang w:eastAsia="fr-FR"/>
        </w:rPr>
        <w:t xml:space="preserve">originel </w:t>
      </w:r>
      <w:r w:rsidRPr="005E150B">
        <w:rPr>
          <w:rFonts w:ascii="Arial" w:eastAsia="Times New Roman" w:hAnsi="Arial" w:cs="Arial"/>
          <w:sz w:val="22"/>
          <w:szCs w:val="22"/>
          <w:lang w:eastAsia="fr-FR"/>
        </w:rPr>
        <w:t>des livraisons à respecter par le fournisseur ;</w:t>
      </w:r>
    </w:p>
    <w:p w14:paraId="5C681873" w14:textId="0C2BB575" w:rsidR="00166BDB" w:rsidRDefault="00856747" w:rsidP="00BC731E">
      <w:pPr>
        <w:pStyle w:val="Paragraphedeliste"/>
        <w:spacing w:before="0" w:beforeAutospacing="0" w:after="0" w:afterAutospacing="0"/>
        <w:ind w:left="142" w:hanging="142"/>
        <w:jc w:val="both"/>
        <w:rPr>
          <w:rFonts w:ascii="Arial" w:hAnsi="Arial" w:cs="Arial"/>
          <w:b/>
          <w:bCs/>
          <w:sz w:val="22"/>
          <w:szCs w:val="22"/>
        </w:rPr>
      </w:pPr>
      <w:r w:rsidRPr="005E150B">
        <w:rPr>
          <w:rFonts w:ascii="Arial" w:eastAsia="Times New Roman" w:hAnsi="Arial" w:cs="Arial"/>
          <w:sz w:val="22"/>
          <w:szCs w:val="22"/>
          <w:lang w:eastAsia="fr-FR"/>
        </w:rPr>
        <w:t xml:space="preserve">- </w:t>
      </w:r>
      <w:r w:rsidR="005B08D5" w:rsidRPr="005E150B">
        <w:rPr>
          <w:rFonts w:ascii="Arial" w:eastAsia="Times New Roman" w:hAnsi="Arial" w:cs="Arial"/>
          <w:sz w:val="22"/>
          <w:szCs w:val="22"/>
          <w:lang w:eastAsia="fr-FR"/>
        </w:rPr>
        <w:t>l</w:t>
      </w:r>
      <w:r w:rsidRPr="005E150B">
        <w:rPr>
          <w:rFonts w:ascii="Arial" w:eastAsia="Times New Roman" w:hAnsi="Arial" w:cs="Arial"/>
          <w:sz w:val="22"/>
          <w:szCs w:val="22"/>
          <w:lang w:eastAsia="fr-FR"/>
        </w:rPr>
        <w:t>’adresse précise d</w:t>
      </w:r>
      <w:r w:rsidR="00A677E1" w:rsidRPr="005E150B">
        <w:rPr>
          <w:rFonts w:ascii="Arial" w:eastAsia="Times New Roman" w:hAnsi="Arial" w:cs="Arial"/>
          <w:sz w:val="22"/>
          <w:szCs w:val="22"/>
          <w:lang w:eastAsia="fr-FR"/>
        </w:rPr>
        <w:t>u ou des</w:t>
      </w:r>
      <w:r w:rsidRPr="005E150B">
        <w:rPr>
          <w:rFonts w:ascii="Arial" w:eastAsia="Times New Roman" w:hAnsi="Arial" w:cs="Arial"/>
          <w:sz w:val="22"/>
          <w:szCs w:val="22"/>
          <w:lang w:eastAsia="fr-FR"/>
        </w:rPr>
        <w:t xml:space="preserve"> lieux de </w:t>
      </w:r>
      <w:r w:rsidR="00A677E1" w:rsidRPr="005E150B">
        <w:rPr>
          <w:rFonts w:ascii="Arial" w:eastAsia="Times New Roman" w:hAnsi="Arial" w:cs="Arial"/>
          <w:sz w:val="22"/>
          <w:szCs w:val="22"/>
          <w:lang w:eastAsia="fr-FR"/>
        </w:rPr>
        <w:t xml:space="preserve">livraison ainsi que </w:t>
      </w:r>
      <w:r w:rsidR="007C3E21" w:rsidRPr="005E150B">
        <w:rPr>
          <w:rFonts w:ascii="Arial" w:eastAsia="Times New Roman" w:hAnsi="Arial" w:cs="Arial"/>
          <w:sz w:val="22"/>
          <w:szCs w:val="22"/>
          <w:lang w:eastAsia="fr-FR"/>
        </w:rPr>
        <w:t xml:space="preserve">les </w:t>
      </w:r>
      <w:r w:rsidR="005B08D5" w:rsidRPr="005E150B">
        <w:rPr>
          <w:rFonts w:ascii="Arial" w:eastAsia="Times New Roman" w:hAnsi="Arial" w:cs="Arial"/>
          <w:sz w:val="22"/>
          <w:szCs w:val="22"/>
          <w:lang w:eastAsia="fr-FR"/>
        </w:rPr>
        <w:t>conditions</w:t>
      </w:r>
      <w:r w:rsidR="00A677E1" w:rsidRPr="005E150B">
        <w:rPr>
          <w:rFonts w:ascii="Arial" w:eastAsia="Times New Roman" w:hAnsi="Arial" w:cs="Arial"/>
          <w:sz w:val="22"/>
          <w:szCs w:val="22"/>
          <w:lang w:eastAsia="fr-FR"/>
        </w:rPr>
        <w:t xml:space="preserve"> d’accès, </w:t>
      </w:r>
      <w:r w:rsidR="00DE7DDA" w:rsidRPr="005E150B">
        <w:rPr>
          <w:rFonts w:ascii="Arial" w:eastAsia="Times New Roman" w:hAnsi="Arial" w:cs="Arial"/>
          <w:sz w:val="22"/>
          <w:szCs w:val="22"/>
          <w:lang w:eastAsia="fr-FR"/>
        </w:rPr>
        <w:t xml:space="preserve">mesures de sécurité éventuelles </w:t>
      </w:r>
      <w:r w:rsidR="00A677E1" w:rsidRPr="005E150B">
        <w:rPr>
          <w:rFonts w:ascii="Arial" w:eastAsia="Times New Roman" w:hAnsi="Arial" w:cs="Arial"/>
          <w:sz w:val="22"/>
          <w:szCs w:val="22"/>
          <w:lang w:eastAsia="fr-FR"/>
        </w:rPr>
        <w:t>et horaires à respecter pour les livraisons.</w:t>
      </w:r>
      <w:r w:rsidR="005E054A" w:rsidRPr="005E150B">
        <w:rPr>
          <w:rFonts w:ascii="Arial" w:hAnsi="Arial" w:cs="Arial"/>
          <w:b/>
          <w:bCs/>
          <w:sz w:val="22"/>
          <w:szCs w:val="22"/>
        </w:rPr>
        <w:tab/>
      </w:r>
      <w:r w:rsidR="005E054A" w:rsidRPr="005E150B">
        <w:rPr>
          <w:rFonts w:ascii="Arial" w:hAnsi="Arial" w:cs="Arial"/>
          <w:b/>
          <w:bCs/>
          <w:sz w:val="22"/>
          <w:szCs w:val="22"/>
        </w:rPr>
        <w:tab/>
      </w:r>
      <w:r w:rsidR="005E054A" w:rsidRPr="005E150B">
        <w:rPr>
          <w:rFonts w:ascii="Arial" w:hAnsi="Arial" w:cs="Arial"/>
          <w:b/>
          <w:bCs/>
          <w:sz w:val="22"/>
          <w:szCs w:val="22"/>
        </w:rPr>
        <w:tab/>
      </w:r>
      <w:r w:rsidR="005E054A" w:rsidRPr="005E150B">
        <w:rPr>
          <w:rFonts w:ascii="Arial" w:hAnsi="Arial" w:cs="Arial"/>
          <w:b/>
          <w:bCs/>
          <w:sz w:val="22"/>
          <w:szCs w:val="22"/>
        </w:rPr>
        <w:tab/>
      </w:r>
      <w:r w:rsidR="005E054A" w:rsidRPr="005E150B">
        <w:rPr>
          <w:rFonts w:ascii="Arial" w:hAnsi="Arial" w:cs="Arial"/>
          <w:b/>
          <w:bCs/>
          <w:sz w:val="22"/>
          <w:szCs w:val="22"/>
        </w:rPr>
        <w:tab/>
      </w:r>
      <w:r w:rsidR="005E054A" w:rsidRPr="005E150B">
        <w:rPr>
          <w:rFonts w:ascii="Arial" w:hAnsi="Arial" w:cs="Arial"/>
          <w:b/>
          <w:bCs/>
          <w:sz w:val="22"/>
          <w:szCs w:val="22"/>
        </w:rPr>
        <w:tab/>
      </w:r>
    </w:p>
    <w:p w14:paraId="3C15F2E6" w14:textId="77777777" w:rsidR="00166BDB" w:rsidRDefault="00166BDB" w:rsidP="00BC731E">
      <w:pPr>
        <w:pStyle w:val="Paragraphedeliste"/>
        <w:spacing w:before="0" w:beforeAutospacing="0" w:after="0" w:afterAutospacing="0"/>
        <w:ind w:left="142" w:hanging="142"/>
        <w:jc w:val="both"/>
        <w:rPr>
          <w:rFonts w:ascii="Arial" w:hAnsi="Arial" w:cs="Arial"/>
          <w:b/>
          <w:bCs/>
          <w:sz w:val="22"/>
          <w:szCs w:val="22"/>
        </w:rPr>
      </w:pPr>
    </w:p>
    <w:p w14:paraId="50E4AF37" w14:textId="77777777" w:rsidR="005377D9" w:rsidRDefault="005377D9" w:rsidP="00BC731E">
      <w:pPr>
        <w:pStyle w:val="Paragraphedeliste"/>
        <w:spacing w:before="0" w:beforeAutospacing="0" w:after="0" w:afterAutospacing="0"/>
        <w:ind w:left="142" w:hanging="142"/>
        <w:jc w:val="both"/>
        <w:rPr>
          <w:rFonts w:ascii="Arial" w:hAnsi="Arial" w:cs="Arial"/>
          <w:b/>
          <w:bCs/>
          <w:sz w:val="22"/>
          <w:szCs w:val="22"/>
        </w:rPr>
      </w:pPr>
    </w:p>
    <w:p w14:paraId="3705880D" w14:textId="03DD03BA" w:rsidR="005E054A" w:rsidRPr="00166BDB" w:rsidRDefault="005E054A" w:rsidP="00BC731E">
      <w:pPr>
        <w:pStyle w:val="Paragraphedeliste"/>
        <w:spacing w:before="0" w:beforeAutospacing="0" w:after="0" w:afterAutospacing="0"/>
        <w:ind w:left="142" w:hanging="142"/>
        <w:jc w:val="both"/>
        <w:rPr>
          <w:rFonts w:ascii="Arial" w:eastAsia="Times New Roman" w:hAnsi="Arial" w:cs="Arial"/>
          <w:sz w:val="22"/>
          <w:szCs w:val="22"/>
          <w:lang w:eastAsia="fr-FR"/>
        </w:rPr>
      </w:pPr>
      <w:r w:rsidRPr="005E150B">
        <w:rPr>
          <w:rFonts w:ascii="Arial" w:hAnsi="Arial" w:cs="Arial"/>
          <w:b/>
          <w:bCs/>
          <w:sz w:val="22"/>
          <w:szCs w:val="22"/>
        </w:rPr>
        <w:t>Lu et approuvé</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
    <w:p w14:paraId="6E7137CB" w14:textId="77777777" w:rsidR="00166BDB" w:rsidRDefault="00166BDB" w:rsidP="00BC731E">
      <w:pPr>
        <w:jc w:val="both"/>
        <w:rPr>
          <w:rFonts w:ascii="Arial" w:hAnsi="Arial" w:cs="Arial"/>
          <w:b/>
          <w:bCs/>
          <w:sz w:val="22"/>
          <w:szCs w:val="22"/>
        </w:rPr>
      </w:pPr>
    </w:p>
    <w:p w14:paraId="6A4124F9" w14:textId="31142F8E" w:rsidR="005E054A" w:rsidRPr="005E150B" w:rsidRDefault="005E054A" w:rsidP="00BC731E">
      <w:pPr>
        <w:jc w:val="both"/>
        <w:rPr>
          <w:rFonts w:ascii="Arial" w:hAnsi="Arial" w:cs="Arial"/>
          <w:b/>
          <w:bCs/>
          <w:sz w:val="22"/>
          <w:szCs w:val="22"/>
        </w:rPr>
      </w:pPr>
      <w:r w:rsidRPr="005E150B">
        <w:rPr>
          <w:rFonts w:ascii="Arial" w:hAnsi="Arial" w:cs="Arial"/>
          <w:b/>
          <w:bCs/>
          <w:sz w:val="22"/>
          <w:szCs w:val="22"/>
        </w:rPr>
        <w:t>À</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À</w:t>
      </w:r>
      <w:proofErr w:type="spellEnd"/>
      <w:r w:rsidRPr="005E150B">
        <w:rPr>
          <w:rFonts w:ascii="Arial" w:hAnsi="Arial" w:cs="Arial"/>
          <w:b/>
          <w:bCs/>
          <w:sz w:val="22"/>
          <w:szCs w:val="22"/>
        </w:rPr>
        <w:t xml:space="preserve"> </w:t>
      </w:r>
    </w:p>
    <w:p w14:paraId="453BB36A" w14:textId="77777777" w:rsidR="00854639" w:rsidRDefault="00854639" w:rsidP="00BC731E">
      <w:pPr>
        <w:jc w:val="both"/>
        <w:rPr>
          <w:rFonts w:ascii="Arial" w:hAnsi="Arial" w:cs="Arial"/>
          <w:b/>
          <w:bCs/>
          <w:sz w:val="22"/>
          <w:szCs w:val="22"/>
        </w:rPr>
      </w:pPr>
    </w:p>
    <w:p w14:paraId="603464E2" w14:textId="0DE5D57C" w:rsidR="005E054A" w:rsidRPr="005E150B" w:rsidRDefault="005E054A" w:rsidP="00BC731E">
      <w:pPr>
        <w:jc w:val="both"/>
        <w:rPr>
          <w:rFonts w:ascii="Arial" w:hAnsi="Arial" w:cs="Arial"/>
          <w:b/>
          <w:bCs/>
          <w:sz w:val="22"/>
          <w:szCs w:val="22"/>
        </w:rPr>
      </w:pPr>
      <w:r w:rsidRPr="005E150B">
        <w:rPr>
          <w:rFonts w:ascii="Arial" w:hAnsi="Arial" w:cs="Arial"/>
          <w:b/>
          <w:bCs/>
          <w:sz w:val="22"/>
          <w:szCs w:val="22"/>
        </w:rPr>
        <w:t xml:space="preserve">Le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L</w:t>
      </w:r>
      <w:r w:rsidR="005E36FB" w:rsidRPr="005E150B">
        <w:rPr>
          <w:rFonts w:ascii="Arial" w:hAnsi="Arial" w:cs="Arial"/>
          <w:b/>
          <w:bCs/>
          <w:sz w:val="22"/>
          <w:szCs w:val="22"/>
        </w:rPr>
        <w:t>e</w:t>
      </w:r>
      <w:proofErr w:type="spellEnd"/>
    </w:p>
    <w:p w14:paraId="550F18AD" w14:textId="77777777" w:rsidR="005E054A" w:rsidRPr="005E150B" w:rsidRDefault="005E054A" w:rsidP="00BC731E">
      <w:pPr>
        <w:jc w:val="both"/>
        <w:rPr>
          <w:rFonts w:ascii="Arial" w:hAnsi="Arial" w:cs="Arial"/>
          <w:b/>
          <w:bCs/>
          <w:sz w:val="22"/>
          <w:szCs w:val="22"/>
        </w:rPr>
      </w:pPr>
    </w:p>
    <w:p w14:paraId="3F32983D" w14:textId="77777777" w:rsidR="005E054A" w:rsidRPr="005E150B" w:rsidRDefault="005E054A" w:rsidP="00BC731E">
      <w:pPr>
        <w:jc w:val="both"/>
        <w:rPr>
          <w:rFonts w:ascii="Arial" w:hAnsi="Arial" w:cs="Arial"/>
          <w:b/>
          <w:bCs/>
          <w:sz w:val="22"/>
          <w:szCs w:val="22"/>
        </w:rPr>
      </w:pPr>
    </w:p>
    <w:p w14:paraId="13072B83" w14:textId="77777777" w:rsidR="005E054A" w:rsidRPr="005E150B" w:rsidRDefault="005E054A" w:rsidP="00BC731E">
      <w:pPr>
        <w:jc w:val="both"/>
        <w:rPr>
          <w:rFonts w:ascii="Arial" w:hAnsi="Arial" w:cs="Arial"/>
          <w:b/>
          <w:bCs/>
          <w:sz w:val="22"/>
          <w:szCs w:val="22"/>
        </w:rPr>
      </w:pPr>
    </w:p>
    <w:p w14:paraId="151D01C8" w14:textId="77777777" w:rsidR="005E054A" w:rsidRPr="005E150B" w:rsidRDefault="005E054A" w:rsidP="00BC731E">
      <w:pPr>
        <w:jc w:val="both"/>
        <w:rPr>
          <w:rFonts w:ascii="Arial" w:hAnsi="Arial" w:cs="Arial"/>
          <w:b/>
          <w:bCs/>
          <w:sz w:val="22"/>
          <w:szCs w:val="22"/>
        </w:rPr>
      </w:pPr>
    </w:p>
    <w:p w14:paraId="14DA0A2F" w14:textId="77777777" w:rsidR="005E054A" w:rsidRPr="005E150B" w:rsidRDefault="005E054A" w:rsidP="00BC731E">
      <w:pPr>
        <w:jc w:val="both"/>
        <w:rPr>
          <w:rFonts w:ascii="Arial" w:hAnsi="Arial" w:cs="Arial"/>
          <w:b/>
          <w:bCs/>
          <w:sz w:val="22"/>
          <w:szCs w:val="22"/>
        </w:rPr>
      </w:pPr>
    </w:p>
    <w:p w14:paraId="0BC56D37" w14:textId="77777777" w:rsidR="005E054A" w:rsidRPr="005E150B" w:rsidRDefault="005E054A" w:rsidP="00BC731E">
      <w:pPr>
        <w:jc w:val="both"/>
        <w:rPr>
          <w:rFonts w:ascii="Arial" w:hAnsi="Arial" w:cs="Arial"/>
          <w:b/>
          <w:bCs/>
          <w:sz w:val="22"/>
          <w:szCs w:val="22"/>
        </w:rPr>
      </w:pPr>
    </w:p>
    <w:p w14:paraId="2FFB9D0A" w14:textId="77777777" w:rsidR="005E054A" w:rsidRPr="005E150B" w:rsidRDefault="005E054A" w:rsidP="00BC731E">
      <w:pPr>
        <w:jc w:val="both"/>
        <w:rPr>
          <w:rFonts w:ascii="Arial" w:hAnsi="Arial" w:cs="Arial"/>
          <w:b/>
          <w:bCs/>
          <w:sz w:val="22"/>
          <w:szCs w:val="22"/>
        </w:rPr>
      </w:pPr>
    </w:p>
    <w:p w14:paraId="62C45C1A" w14:textId="77777777" w:rsidR="005E054A" w:rsidRPr="005E150B" w:rsidRDefault="005E054A" w:rsidP="00BC731E">
      <w:pPr>
        <w:jc w:val="both"/>
        <w:rPr>
          <w:rFonts w:ascii="Arial" w:hAnsi="Arial" w:cs="Arial"/>
          <w:b/>
          <w:bCs/>
          <w:sz w:val="22"/>
          <w:szCs w:val="22"/>
        </w:rPr>
      </w:pPr>
      <w:r w:rsidRPr="005E150B">
        <w:rPr>
          <w:rFonts w:ascii="Arial" w:hAnsi="Arial" w:cs="Arial"/>
          <w:b/>
          <w:bCs/>
          <w:sz w:val="22"/>
          <w:szCs w:val="22"/>
        </w:rPr>
        <w:t xml:space="preserve">Le fournisseur </w:t>
      </w:r>
      <w:r w:rsidR="005E36FB" w:rsidRPr="005E150B">
        <w:rPr>
          <w:rFonts w:ascii="Arial" w:hAnsi="Arial" w:cs="Arial"/>
          <w:b/>
          <w:bCs/>
          <w:sz w:val="22"/>
          <w:szCs w:val="22"/>
        </w:rPr>
        <w:tab/>
      </w:r>
      <w:r w:rsidR="005E36FB" w:rsidRPr="005E150B">
        <w:rPr>
          <w:rFonts w:ascii="Arial" w:hAnsi="Arial" w:cs="Arial"/>
          <w:b/>
          <w:bCs/>
          <w:sz w:val="22"/>
          <w:szCs w:val="22"/>
        </w:rPr>
        <w:tab/>
      </w:r>
      <w:r w:rsidR="005E36FB" w:rsidRPr="005E150B">
        <w:rPr>
          <w:rFonts w:ascii="Arial" w:hAnsi="Arial" w:cs="Arial"/>
          <w:b/>
          <w:bCs/>
          <w:sz w:val="22"/>
          <w:szCs w:val="22"/>
        </w:rPr>
        <w:tab/>
      </w:r>
      <w:r w:rsidR="005E36FB" w:rsidRPr="005E150B">
        <w:rPr>
          <w:rFonts w:ascii="Arial" w:hAnsi="Arial" w:cs="Arial"/>
          <w:b/>
          <w:bCs/>
          <w:sz w:val="22"/>
          <w:szCs w:val="22"/>
        </w:rPr>
        <w:tab/>
      </w:r>
      <w:r w:rsidR="005E36FB" w:rsidRPr="005E150B">
        <w:rPr>
          <w:rFonts w:ascii="Arial" w:hAnsi="Arial" w:cs="Arial"/>
          <w:b/>
          <w:bCs/>
          <w:sz w:val="22"/>
          <w:szCs w:val="22"/>
        </w:rPr>
        <w:tab/>
      </w:r>
      <w:r w:rsidR="005E36FB" w:rsidRPr="005E150B">
        <w:rPr>
          <w:rFonts w:ascii="Arial" w:hAnsi="Arial" w:cs="Arial"/>
          <w:b/>
          <w:bCs/>
          <w:sz w:val="22"/>
          <w:szCs w:val="22"/>
        </w:rPr>
        <w:tab/>
        <w:t>L’acheteur</w:t>
      </w:r>
    </w:p>
    <w:p w14:paraId="220E38A0" w14:textId="77777777" w:rsidR="005E054A" w:rsidRPr="005E150B" w:rsidRDefault="005E054A" w:rsidP="00BC731E">
      <w:pPr>
        <w:jc w:val="both"/>
        <w:rPr>
          <w:rFonts w:ascii="Arial" w:hAnsi="Arial" w:cs="Arial"/>
          <w:b/>
          <w:bCs/>
          <w:sz w:val="22"/>
          <w:szCs w:val="22"/>
        </w:rPr>
      </w:pPr>
    </w:p>
    <w:p w14:paraId="169F0A2D" w14:textId="77777777" w:rsidR="005E054A" w:rsidRPr="005E150B" w:rsidRDefault="005E054A" w:rsidP="00BC731E">
      <w:pPr>
        <w:jc w:val="both"/>
        <w:rPr>
          <w:rFonts w:ascii="Arial" w:hAnsi="Arial" w:cs="Arial"/>
          <w:b/>
          <w:bCs/>
          <w:sz w:val="22"/>
          <w:szCs w:val="22"/>
        </w:rPr>
      </w:pPr>
    </w:p>
    <w:p w14:paraId="6E560EBA" w14:textId="77777777" w:rsidR="005E054A" w:rsidRPr="005E150B" w:rsidRDefault="005E054A" w:rsidP="00BC731E">
      <w:pPr>
        <w:jc w:val="both"/>
        <w:rPr>
          <w:rFonts w:ascii="Arial" w:hAnsi="Arial" w:cs="Arial"/>
          <w:b/>
          <w:bCs/>
          <w:sz w:val="22"/>
          <w:szCs w:val="22"/>
        </w:rPr>
      </w:pPr>
    </w:p>
    <w:p w14:paraId="767FE01E" w14:textId="77777777" w:rsidR="005E054A" w:rsidRPr="005E150B" w:rsidRDefault="005E054A" w:rsidP="00BC731E">
      <w:pPr>
        <w:jc w:val="both"/>
        <w:rPr>
          <w:rFonts w:ascii="Arial" w:hAnsi="Arial" w:cs="Arial"/>
          <w:b/>
          <w:bCs/>
          <w:sz w:val="22"/>
          <w:szCs w:val="22"/>
        </w:rPr>
      </w:pPr>
    </w:p>
    <w:p w14:paraId="22C5C421" w14:textId="77777777" w:rsidR="005E054A" w:rsidRPr="005E150B" w:rsidRDefault="005E054A" w:rsidP="00BC731E">
      <w:pPr>
        <w:jc w:val="both"/>
        <w:rPr>
          <w:rFonts w:ascii="Arial" w:hAnsi="Arial" w:cs="Arial"/>
          <w:b/>
          <w:bCs/>
          <w:sz w:val="22"/>
          <w:szCs w:val="22"/>
        </w:rPr>
      </w:pPr>
    </w:p>
    <w:p w14:paraId="1801E8C1" w14:textId="77777777" w:rsidR="005E054A" w:rsidRPr="005E150B" w:rsidRDefault="005E054A" w:rsidP="00BC731E">
      <w:pPr>
        <w:jc w:val="both"/>
        <w:rPr>
          <w:rFonts w:ascii="Arial" w:hAnsi="Arial" w:cs="Arial"/>
          <w:b/>
          <w:bCs/>
          <w:sz w:val="22"/>
          <w:szCs w:val="22"/>
        </w:rPr>
      </w:pPr>
    </w:p>
    <w:p w14:paraId="1C4AE186" w14:textId="77777777" w:rsidR="005E054A" w:rsidRPr="005E150B" w:rsidRDefault="005E054A" w:rsidP="00BC731E">
      <w:pPr>
        <w:jc w:val="both"/>
        <w:rPr>
          <w:rFonts w:ascii="Arial" w:hAnsi="Arial" w:cs="Arial"/>
          <w:b/>
          <w:bCs/>
          <w:sz w:val="22"/>
          <w:szCs w:val="22"/>
        </w:rPr>
      </w:pPr>
    </w:p>
    <w:p w14:paraId="7FBA8800" w14:textId="77777777" w:rsidR="005E36FB" w:rsidRPr="005E150B" w:rsidRDefault="005E36FB" w:rsidP="00BC731E">
      <w:pPr>
        <w:jc w:val="both"/>
        <w:rPr>
          <w:rFonts w:ascii="Arial" w:hAnsi="Arial" w:cs="Arial"/>
          <w:b/>
          <w:bCs/>
          <w:sz w:val="22"/>
          <w:szCs w:val="22"/>
        </w:rPr>
      </w:pPr>
    </w:p>
    <w:p w14:paraId="32005C4A" w14:textId="77777777" w:rsidR="005E36FB" w:rsidRPr="005E150B" w:rsidRDefault="005E36FB" w:rsidP="00BC731E">
      <w:pPr>
        <w:jc w:val="both"/>
        <w:rPr>
          <w:rFonts w:ascii="Arial" w:hAnsi="Arial" w:cs="Arial"/>
          <w:b/>
          <w:bCs/>
          <w:sz w:val="22"/>
          <w:szCs w:val="22"/>
        </w:rPr>
      </w:pPr>
    </w:p>
    <w:p w14:paraId="52E15920" w14:textId="77777777" w:rsidR="005E36FB" w:rsidRPr="005E150B" w:rsidRDefault="005E36FB" w:rsidP="00BC731E">
      <w:pPr>
        <w:jc w:val="both"/>
        <w:rPr>
          <w:rFonts w:ascii="Arial" w:hAnsi="Arial" w:cs="Arial"/>
          <w:b/>
          <w:bCs/>
          <w:sz w:val="22"/>
          <w:szCs w:val="22"/>
        </w:rPr>
      </w:pPr>
    </w:p>
    <w:p w14:paraId="2A24FD17" w14:textId="77777777" w:rsidR="005E36FB" w:rsidRPr="005E150B" w:rsidRDefault="005E36FB" w:rsidP="00BC731E">
      <w:pPr>
        <w:jc w:val="both"/>
        <w:rPr>
          <w:rFonts w:ascii="Arial" w:hAnsi="Arial" w:cs="Arial"/>
          <w:b/>
          <w:bCs/>
          <w:sz w:val="22"/>
          <w:szCs w:val="22"/>
        </w:rPr>
      </w:pPr>
    </w:p>
    <w:p w14:paraId="680E1460" w14:textId="77777777" w:rsidR="005E36FB" w:rsidRPr="005E150B" w:rsidRDefault="005E36FB" w:rsidP="00BC731E">
      <w:pPr>
        <w:jc w:val="both"/>
        <w:rPr>
          <w:rFonts w:ascii="Arial" w:hAnsi="Arial" w:cs="Arial"/>
          <w:b/>
          <w:bCs/>
          <w:sz w:val="22"/>
          <w:szCs w:val="22"/>
        </w:rPr>
      </w:pPr>
    </w:p>
    <w:p w14:paraId="7F30897A" w14:textId="77777777" w:rsidR="005E36FB" w:rsidRPr="005E150B" w:rsidRDefault="005E36FB" w:rsidP="00BC731E">
      <w:pPr>
        <w:jc w:val="both"/>
        <w:rPr>
          <w:rFonts w:ascii="Arial" w:hAnsi="Arial" w:cs="Arial"/>
          <w:b/>
          <w:bCs/>
          <w:sz w:val="22"/>
          <w:szCs w:val="22"/>
        </w:rPr>
      </w:pPr>
    </w:p>
    <w:p w14:paraId="04170F06" w14:textId="77777777" w:rsidR="005E36FB" w:rsidRPr="005E150B" w:rsidRDefault="005E36FB" w:rsidP="00BC731E">
      <w:pPr>
        <w:jc w:val="both"/>
        <w:rPr>
          <w:rFonts w:ascii="Arial" w:hAnsi="Arial" w:cs="Arial"/>
          <w:b/>
          <w:bCs/>
          <w:sz w:val="22"/>
          <w:szCs w:val="22"/>
        </w:rPr>
      </w:pPr>
    </w:p>
    <w:p w14:paraId="03A81CD8" w14:textId="77777777" w:rsidR="005E36FB" w:rsidRPr="005E150B" w:rsidRDefault="005E36FB" w:rsidP="00BC731E">
      <w:pPr>
        <w:jc w:val="both"/>
        <w:rPr>
          <w:rFonts w:ascii="Arial" w:hAnsi="Arial" w:cs="Arial"/>
          <w:b/>
          <w:bCs/>
          <w:sz w:val="22"/>
          <w:szCs w:val="22"/>
        </w:rPr>
      </w:pPr>
    </w:p>
    <w:p w14:paraId="63673EC4" w14:textId="77777777" w:rsidR="005E36FB" w:rsidRPr="005E150B" w:rsidRDefault="005E36FB" w:rsidP="00BC731E">
      <w:pPr>
        <w:jc w:val="both"/>
        <w:rPr>
          <w:rFonts w:ascii="Arial" w:hAnsi="Arial" w:cs="Arial"/>
          <w:b/>
          <w:bCs/>
          <w:sz w:val="22"/>
          <w:szCs w:val="22"/>
        </w:rPr>
      </w:pPr>
    </w:p>
    <w:p w14:paraId="0ADFDD2B" w14:textId="77777777" w:rsidR="005E36FB" w:rsidRPr="005E150B" w:rsidRDefault="005E36FB" w:rsidP="00BC731E">
      <w:pPr>
        <w:jc w:val="both"/>
        <w:rPr>
          <w:rFonts w:ascii="Arial" w:hAnsi="Arial" w:cs="Arial"/>
          <w:b/>
          <w:bCs/>
          <w:sz w:val="22"/>
          <w:szCs w:val="22"/>
        </w:rPr>
      </w:pPr>
    </w:p>
    <w:p w14:paraId="493466AE" w14:textId="77777777" w:rsidR="005E36FB" w:rsidRPr="005E150B" w:rsidRDefault="005E36FB" w:rsidP="00BC731E">
      <w:pPr>
        <w:jc w:val="both"/>
        <w:rPr>
          <w:rFonts w:ascii="Arial" w:hAnsi="Arial" w:cs="Arial"/>
          <w:b/>
          <w:bCs/>
          <w:sz w:val="22"/>
          <w:szCs w:val="22"/>
        </w:rPr>
      </w:pPr>
    </w:p>
    <w:p w14:paraId="7A53F38E" w14:textId="77777777" w:rsidR="005E36FB" w:rsidRPr="005E150B" w:rsidRDefault="005E36FB" w:rsidP="00BC731E">
      <w:pPr>
        <w:jc w:val="both"/>
        <w:rPr>
          <w:rFonts w:ascii="Arial" w:hAnsi="Arial" w:cs="Arial"/>
          <w:b/>
          <w:bCs/>
          <w:sz w:val="22"/>
          <w:szCs w:val="22"/>
        </w:rPr>
      </w:pPr>
    </w:p>
    <w:p w14:paraId="01B38055" w14:textId="77777777" w:rsidR="005E36FB" w:rsidRPr="005E150B" w:rsidRDefault="005E36FB" w:rsidP="00BC731E">
      <w:pPr>
        <w:jc w:val="both"/>
        <w:rPr>
          <w:rFonts w:ascii="Arial" w:hAnsi="Arial" w:cs="Arial"/>
          <w:b/>
          <w:bCs/>
          <w:sz w:val="22"/>
          <w:szCs w:val="22"/>
        </w:rPr>
      </w:pPr>
    </w:p>
    <w:p w14:paraId="5E4EE62A" w14:textId="77777777" w:rsidR="005E36FB" w:rsidRPr="005E150B" w:rsidRDefault="005E36FB" w:rsidP="00BC731E">
      <w:pPr>
        <w:jc w:val="both"/>
        <w:rPr>
          <w:rFonts w:ascii="Arial" w:hAnsi="Arial" w:cs="Arial"/>
          <w:b/>
          <w:bCs/>
          <w:sz w:val="22"/>
          <w:szCs w:val="22"/>
        </w:rPr>
      </w:pPr>
    </w:p>
    <w:p w14:paraId="13E0B653" w14:textId="77777777" w:rsidR="005E36FB" w:rsidRPr="005E150B" w:rsidRDefault="005E36FB" w:rsidP="00BC731E">
      <w:pPr>
        <w:jc w:val="both"/>
        <w:rPr>
          <w:rFonts w:ascii="Arial" w:hAnsi="Arial" w:cs="Arial"/>
          <w:b/>
          <w:bCs/>
          <w:sz w:val="22"/>
          <w:szCs w:val="22"/>
        </w:rPr>
      </w:pPr>
    </w:p>
    <w:p w14:paraId="2EBF4932" w14:textId="77777777" w:rsidR="005E36FB" w:rsidRPr="005E150B" w:rsidRDefault="005E36FB" w:rsidP="00BC731E">
      <w:pPr>
        <w:jc w:val="both"/>
        <w:rPr>
          <w:rFonts w:ascii="Arial" w:hAnsi="Arial" w:cs="Arial"/>
          <w:b/>
          <w:bCs/>
          <w:sz w:val="22"/>
          <w:szCs w:val="22"/>
        </w:rPr>
      </w:pPr>
    </w:p>
    <w:p w14:paraId="7B67E218" w14:textId="77777777" w:rsidR="005E36FB" w:rsidRPr="005E150B" w:rsidRDefault="005E36FB" w:rsidP="00BC731E">
      <w:pPr>
        <w:jc w:val="both"/>
        <w:rPr>
          <w:rFonts w:ascii="Arial" w:hAnsi="Arial" w:cs="Arial"/>
          <w:b/>
          <w:bCs/>
          <w:sz w:val="22"/>
          <w:szCs w:val="22"/>
        </w:rPr>
      </w:pPr>
    </w:p>
    <w:p w14:paraId="5B59B83D" w14:textId="77777777" w:rsidR="005E36FB" w:rsidRPr="005E150B" w:rsidRDefault="005E36FB" w:rsidP="00BC731E">
      <w:pPr>
        <w:jc w:val="both"/>
        <w:rPr>
          <w:rFonts w:ascii="Arial" w:hAnsi="Arial" w:cs="Arial"/>
          <w:b/>
          <w:bCs/>
          <w:sz w:val="22"/>
          <w:szCs w:val="22"/>
        </w:rPr>
      </w:pPr>
    </w:p>
    <w:p w14:paraId="1BFDF060" w14:textId="77777777" w:rsidR="005E36FB" w:rsidRPr="005E150B" w:rsidRDefault="005E36FB" w:rsidP="00BC731E">
      <w:pPr>
        <w:jc w:val="both"/>
        <w:rPr>
          <w:rFonts w:ascii="Arial" w:hAnsi="Arial" w:cs="Arial"/>
          <w:b/>
          <w:bCs/>
          <w:sz w:val="22"/>
          <w:szCs w:val="22"/>
        </w:rPr>
      </w:pPr>
    </w:p>
    <w:p w14:paraId="77FB6225" w14:textId="77777777" w:rsidR="005E36FB" w:rsidRPr="005E150B" w:rsidRDefault="005E36FB" w:rsidP="00BC731E">
      <w:pPr>
        <w:jc w:val="both"/>
        <w:rPr>
          <w:rFonts w:ascii="Arial" w:hAnsi="Arial" w:cs="Arial"/>
          <w:b/>
          <w:bCs/>
          <w:sz w:val="22"/>
          <w:szCs w:val="22"/>
        </w:rPr>
      </w:pPr>
    </w:p>
    <w:p w14:paraId="01F12C64" w14:textId="77777777" w:rsidR="005E36FB" w:rsidRPr="005E150B" w:rsidRDefault="005E36FB" w:rsidP="00BC731E">
      <w:pPr>
        <w:jc w:val="both"/>
        <w:rPr>
          <w:rFonts w:ascii="Arial" w:hAnsi="Arial" w:cs="Arial"/>
          <w:b/>
          <w:bCs/>
          <w:sz w:val="22"/>
          <w:szCs w:val="22"/>
        </w:rPr>
      </w:pPr>
    </w:p>
    <w:p w14:paraId="1C40B10D" w14:textId="77777777" w:rsidR="005E36FB" w:rsidRPr="005E150B" w:rsidRDefault="005E36FB" w:rsidP="00BC731E">
      <w:pPr>
        <w:jc w:val="both"/>
        <w:rPr>
          <w:rFonts w:ascii="Arial" w:hAnsi="Arial" w:cs="Arial"/>
          <w:b/>
          <w:bCs/>
          <w:sz w:val="22"/>
          <w:szCs w:val="22"/>
        </w:rPr>
      </w:pPr>
    </w:p>
    <w:p w14:paraId="78D50674" w14:textId="77777777" w:rsidR="005E36FB" w:rsidRPr="005E150B" w:rsidRDefault="005E36FB" w:rsidP="00BC731E">
      <w:pPr>
        <w:jc w:val="both"/>
        <w:rPr>
          <w:rFonts w:ascii="Arial" w:hAnsi="Arial" w:cs="Arial"/>
          <w:b/>
          <w:bCs/>
          <w:sz w:val="22"/>
          <w:szCs w:val="22"/>
        </w:rPr>
      </w:pPr>
    </w:p>
    <w:p w14:paraId="1F6592F8" w14:textId="77777777" w:rsidR="005E36FB" w:rsidRPr="005E150B" w:rsidRDefault="005E36FB" w:rsidP="00BC731E">
      <w:pPr>
        <w:jc w:val="both"/>
        <w:rPr>
          <w:rFonts w:ascii="Arial" w:hAnsi="Arial" w:cs="Arial"/>
          <w:b/>
          <w:bCs/>
          <w:sz w:val="22"/>
          <w:szCs w:val="22"/>
        </w:rPr>
      </w:pPr>
    </w:p>
    <w:p w14:paraId="16C3ED44" w14:textId="77777777" w:rsidR="005E36FB" w:rsidRPr="005E150B" w:rsidRDefault="005E36FB" w:rsidP="00BC731E">
      <w:pPr>
        <w:jc w:val="both"/>
        <w:rPr>
          <w:rFonts w:ascii="Arial" w:hAnsi="Arial" w:cs="Arial"/>
          <w:b/>
          <w:bCs/>
          <w:sz w:val="22"/>
          <w:szCs w:val="22"/>
        </w:rPr>
      </w:pPr>
    </w:p>
    <w:p w14:paraId="757213E1" w14:textId="77777777" w:rsidR="005E36FB" w:rsidRPr="005E150B" w:rsidRDefault="005E36FB" w:rsidP="00BC731E">
      <w:pPr>
        <w:jc w:val="both"/>
        <w:rPr>
          <w:rFonts w:ascii="Arial" w:hAnsi="Arial" w:cs="Arial"/>
          <w:b/>
          <w:bCs/>
          <w:sz w:val="22"/>
          <w:szCs w:val="22"/>
        </w:rPr>
      </w:pPr>
    </w:p>
    <w:p w14:paraId="34719833" w14:textId="77777777" w:rsidR="005E36FB" w:rsidRPr="005E150B" w:rsidRDefault="005E36FB" w:rsidP="00BC731E">
      <w:pPr>
        <w:jc w:val="both"/>
        <w:rPr>
          <w:rFonts w:ascii="Arial" w:hAnsi="Arial" w:cs="Arial"/>
          <w:b/>
          <w:bCs/>
          <w:sz w:val="22"/>
          <w:szCs w:val="22"/>
        </w:rPr>
      </w:pPr>
    </w:p>
    <w:p w14:paraId="04E8A0F1" w14:textId="77777777" w:rsidR="005E36FB" w:rsidRPr="005E150B" w:rsidRDefault="005E36FB" w:rsidP="00BC731E">
      <w:pPr>
        <w:jc w:val="both"/>
        <w:rPr>
          <w:rFonts w:ascii="Arial" w:hAnsi="Arial" w:cs="Arial"/>
          <w:b/>
          <w:bCs/>
          <w:sz w:val="22"/>
          <w:szCs w:val="22"/>
        </w:rPr>
      </w:pPr>
    </w:p>
    <w:p w14:paraId="6B72EACE" w14:textId="77777777" w:rsidR="005E36FB" w:rsidRPr="005E150B" w:rsidRDefault="005E36FB" w:rsidP="00BC731E">
      <w:pPr>
        <w:jc w:val="both"/>
        <w:rPr>
          <w:rFonts w:ascii="Arial" w:hAnsi="Arial" w:cs="Arial"/>
          <w:b/>
          <w:bCs/>
          <w:sz w:val="22"/>
          <w:szCs w:val="22"/>
        </w:rPr>
      </w:pPr>
    </w:p>
    <w:p w14:paraId="32A6D5F3" w14:textId="77777777" w:rsidR="005E36FB" w:rsidRPr="005E150B" w:rsidRDefault="005E36FB" w:rsidP="00BC731E">
      <w:pPr>
        <w:jc w:val="both"/>
        <w:rPr>
          <w:rFonts w:ascii="Arial" w:hAnsi="Arial" w:cs="Arial"/>
          <w:b/>
          <w:bCs/>
          <w:sz w:val="22"/>
          <w:szCs w:val="22"/>
        </w:rPr>
      </w:pPr>
    </w:p>
    <w:p w14:paraId="456AA185" w14:textId="77777777" w:rsidR="005E36FB" w:rsidRPr="005E150B" w:rsidRDefault="005E36FB" w:rsidP="00BC731E">
      <w:pPr>
        <w:jc w:val="both"/>
        <w:rPr>
          <w:rFonts w:ascii="Arial" w:hAnsi="Arial" w:cs="Arial"/>
          <w:b/>
          <w:bCs/>
          <w:sz w:val="22"/>
          <w:szCs w:val="22"/>
        </w:rPr>
      </w:pPr>
    </w:p>
    <w:p w14:paraId="26C347C8" w14:textId="77777777" w:rsidR="005E36FB" w:rsidRPr="005E150B" w:rsidRDefault="005E36FB" w:rsidP="00BC731E">
      <w:pPr>
        <w:jc w:val="both"/>
        <w:rPr>
          <w:rFonts w:ascii="Arial" w:hAnsi="Arial" w:cs="Arial"/>
          <w:b/>
          <w:bCs/>
          <w:sz w:val="22"/>
          <w:szCs w:val="22"/>
        </w:rPr>
      </w:pPr>
    </w:p>
    <w:p w14:paraId="2CA57CAE" w14:textId="77777777" w:rsidR="005E36FB" w:rsidRPr="005E150B" w:rsidRDefault="005E36FB" w:rsidP="00BC731E">
      <w:pPr>
        <w:jc w:val="both"/>
        <w:rPr>
          <w:rFonts w:ascii="Arial" w:hAnsi="Arial" w:cs="Arial"/>
          <w:b/>
          <w:bCs/>
          <w:sz w:val="22"/>
          <w:szCs w:val="22"/>
        </w:rPr>
      </w:pPr>
    </w:p>
    <w:p w14:paraId="63ACDB74" w14:textId="77777777" w:rsidR="005E36FB" w:rsidRPr="005E150B" w:rsidRDefault="005E36FB" w:rsidP="00BC731E">
      <w:pPr>
        <w:jc w:val="both"/>
        <w:rPr>
          <w:rFonts w:ascii="Arial" w:hAnsi="Arial" w:cs="Arial"/>
          <w:b/>
          <w:bCs/>
          <w:sz w:val="22"/>
          <w:szCs w:val="22"/>
        </w:rPr>
      </w:pPr>
    </w:p>
    <w:p w14:paraId="796BCC7A" w14:textId="77777777" w:rsidR="005E36FB" w:rsidRPr="005E150B" w:rsidRDefault="005E36FB" w:rsidP="00BC731E">
      <w:pPr>
        <w:jc w:val="both"/>
        <w:rPr>
          <w:rFonts w:ascii="Arial" w:hAnsi="Arial" w:cs="Arial"/>
          <w:b/>
          <w:bCs/>
          <w:sz w:val="22"/>
          <w:szCs w:val="22"/>
        </w:rPr>
      </w:pPr>
    </w:p>
    <w:p w14:paraId="361780E9" w14:textId="77777777" w:rsidR="005E36FB" w:rsidRPr="005E150B" w:rsidRDefault="005E36FB" w:rsidP="00BC731E">
      <w:pPr>
        <w:jc w:val="both"/>
        <w:rPr>
          <w:rFonts w:ascii="Arial" w:hAnsi="Arial" w:cs="Arial"/>
          <w:b/>
          <w:bCs/>
          <w:sz w:val="22"/>
          <w:szCs w:val="22"/>
        </w:rPr>
      </w:pPr>
    </w:p>
    <w:p w14:paraId="3EB94E4D" w14:textId="77777777" w:rsidR="005E36FB" w:rsidRPr="005E150B" w:rsidRDefault="005E36FB" w:rsidP="00BC731E">
      <w:pPr>
        <w:jc w:val="both"/>
        <w:rPr>
          <w:rFonts w:ascii="Arial" w:hAnsi="Arial" w:cs="Arial"/>
          <w:b/>
          <w:bCs/>
          <w:sz w:val="22"/>
          <w:szCs w:val="22"/>
        </w:rPr>
      </w:pPr>
    </w:p>
    <w:p w14:paraId="65FDA9C6" w14:textId="77777777" w:rsidR="00563728" w:rsidRPr="005E150B" w:rsidRDefault="00741A48" w:rsidP="00BC731E">
      <w:pPr>
        <w:jc w:val="both"/>
        <w:rPr>
          <w:rFonts w:ascii="Arial" w:hAnsi="Arial" w:cs="Arial"/>
          <w:b/>
          <w:bCs/>
          <w:sz w:val="32"/>
          <w:szCs w:val="32"/>
        </w:rPr>
      </w:pPr>
      <w:r w:rsidRPr="005E150B">
        <w:rPr>
          <w:rFonts w:ascii="Arial" w:hAnsi="Arial" w:cs="Arial"/>
          <w:b/>
          <w:bCs/>
          <w:sz w:val="32"/>
          <w:szCs w:val="32"/>
        </w:rPr>
        <w:t>II – DISPOSITIONS ADMINISTRATIVES PARTICULIERES</w:t>
      </w:r>
      <w:r w:rsidR="006E3E0A" w:rsidRPr="005E150B">
        <w:rPr>
          <w:rFonts w:ascii="Arial" w:hAnsi="Arial" w:cs="Arial"/>
          <w:b/>
          <w:bCs/>
          <w:sz w:val="32"/>
          <w:szCs w:val="32"/>
        </w:rPr>
        <w:t xml:space="preserve"> (CCAP)</w:t>
      </w:r>
    </w:p>
    <w:p w14:paraId="4F670DE9" w14:textId="77777777" w:rsidR="00741A48" w:rsidRPr="005E150B" w:rsidRDefault="00741A48" w:rsidP="00BC731E">
      <w:pPr>
        <w:jc w:val="both"/>
        <w:rPr>
          <w:rFonts w:ascii="Arial" w:hAnsi="Arial" w:cs="Arial"/>
          <w:b/>
          <w:bCs/>
          <w:sz w:val="22"/>
          <w:szCs w:val="22"/>
        </w:rPr>
      </w:pPr>
    </w:p>
    <w:p w14:paraId="411ECC9C" w14:textId="77777777" w:rsidR="00166BDB" w:rsidRDefault="00166BDB" w:rsidP="00BC731E">
      <w:pPr>
        <w:jc w:val="both"/>
        <w:rPr>
          <w:rFonts w:ascii="Arial" w:hAnsi="Arial" w:cs="Arial"/>
          <w:b/>
          <w:bCs/>
          <w:sz w:val="22"/>
          <w:szCs w:val="22"/>
        </w:rPr>
      </w:pPr>
    </w:p>
    <w:p w14:paraId="6B843C2E" w14:textId="77777777" w:rsidR="00166BDB" w:rsidRDefault="00166BDB" w:rsidP="00BC731E">
      <w:pPr>
        <w:jc w:val="both"/>
        <w:rPr>
          <w:rFonts w:ascii="Arial" w:hAnsi="Arial" w:cs="Arial"/>
          <w:b/>
          <w:bCs/>
          <w:sz w:val="22"/>
          <w:szCs w:val="22"/>
        </w:rPr>
      </w:pPr>
    </w:p>
    <w:p w14:paraId="3F8D7C96" w14:textId="559C62B9" w:rsidR="00741A48" w:rsidRPr="005E150B" w:rsidRDefault="00741A48" w:rsidP="00BC731E">
      <w:pPr>
        <w:jc w:val="both"/>
        <w:rPr>
          <w:rFonts w:ascii="Arial" w:hAnsi="Arial" w:cs="Arial"/>
          <w:b/>
          <w:bCs/>
          <w:sz w:val="22"/>
          <w:szCs w:val="22"/>
        </w:rPr>
      </w:pPr>
      <w:r w:rsidRPr="005E150B">
        <w:rPr>
          <w:rFonts w:ascii="Arial" w:hAnsi="Arial" w:cs="Arial"/>
          <w:b/>
          <w:bCs/>
          <w:sz w:val="22"/>
          <w:szCs w:val="22"/>
        </w:rPr>
        <w:t>2.1 – Objet du contrat</w:t>
      </w:r>
    </w:p>
    <w:p w14:paraId="31F15146" w14:textId="77777777" w:rsidR="00034036" w:rsidRPr="005E150B" w:rsidRDefault="00EB15E4" w:rsidP="00BC731E">
      <w:pPr>
        <w:jc w:val="both"/>
        <w:rPr>
          <w:rFonts w:ascii="Arial" w:hAnsi="Arial" w:cs="Arial"/>
          <w:sz w:val="22"/>
          <w:szCs w:val="22"/>
        </w:rPr>
      </w:pPr>
      <w:r w:rsidRPr="005E150B">
        <w:rPr>
          <w:rFonts w:ascii="Arial" w:hAnsi="Arial" w:cs="Arial"/>
          <w:sz w:val="22"/>
          <w:szCs w:val="22"/>
        </w:rPr>
        <w:t>L’objet du contrat est précisé à l’article 1.3 ci-avant.</w:t>
      </w:r>
    </w:p>
    <w:p w14:paraId="11C7A88C" w14:textId="77777777" w:rsidR="00EB15E4" w:rsidRPr="005E150B" w:rsidRDefault="00EB15E4" w:rsidP="00BC731E">
      <w:pPr>
        <w:jc w:val="both"/>
        <w:rPr>
          <w:rFonts w:ascii="Arial" w:hAnsi="Arial" w:cs="Arial"/>
          <w:sz w:val="22"/>
          <w:szCs w:val="22"/>
        </w:rPr>
      </w:pPr>
    </w:p>
    <w:p w14:paraId="31615536" w14:textId="77777777" w:rsidR="00166BDB" w:rsidRDefault="00166BDB" w:rsidP="00BC731E">
      <w:pPr>
        <w:jc w:val="both"/>
        <w:rPr>
          <w:rFonts w:ascii="Arial" w:hAnsi="Arial" w:cs="Arial"/>
          <w:b/>
          <w:bCs/>
          <w:sz w:val="22"/>
          <w:szCs w:val="22"/>
        </w:rPr>
      </w:pPr>
    </w:p>
    <w:p w14:paraId="3399CC97" w14:textId="4B059CE8" w:rsidR="00034036" w:rsidRPr="005E150B" w:rsidRDefault="00034036" w:rsidP="00BC731E">
      <w:pPr>
        <w:jc w:val="both"/>
        <w:rPr>
          <w:rFonts w:ascii="Arial" w:hAnsi="Arial" w:cs="Arial"/>
          <w:b/>
          <w:bCs/>
          <w:sz w:val="22"/>
          <w:szCs w:val="22"/>
        </w:rPr>
      </w:pPr>
      <w:r w:rsidRPr="005E150B">
        <w:rPr>
          <w:rFonts w:ascii="Arial" w:hAnsi="Arial" w:cs="Arial"/>
          <w:b/>
          <w:bCs/>
          <w:sz w:val="22"/>
          <w:szCs w:val="22"/>
        </w:rPr>
        <w:t>2.</w:t>
      </w:r>
      <w:r w:rsidR="006E3E0A" w:rsidRPr="005E150B">
        <w:rPr>
          <w:rFonts w:ascii="Arial" w:hAnsi="Arial" w:cs="Arial"/>
          <w:b/>
          <w:bCs/>
          <w:sz w:val="22"/>
          <w:szCs w:val="22"/>
        </w:rPr>
        <w:t>2</w:t>
      </w:r>
      <w:r w:rsidRPr="005E150B">
        <w:rPr>
          <w:rFonts w:ascii="Arial" w:hAnsi="Arial" w:cs="Arial"/>
          <w:b/>
          <w:bCs/>
          <w:sz w:val="22"/>
          <w:szCs w:val="22"/>
        </w:rPr>
        <w:t xml:space="preserve"> </w:t>
      </w:r>
      <w:r w:rsidR="005F13A0" w:rsidRPr="005E150B">
        <w:rPr>
          <w:rFonts w:ascii="Arial" w:hAnsi="Arial" w:cs="Arial"/>
          <w:b/>
          <w:bCs/>
          <w:sz w:val="22"/>
          <w:szCs w:val="22"/>
        </w:rPr>
        <w:t>–</w:t>
      </w:r>
      <w:r w:rsidRPr="005E150B">
        <w:rPr>
          <w:rFonts w:ascii="Arial" w:hAnsi="Arial" w:cs="Arial"/>
          <w:b/>
          <w:bCs/>
          <w:sz w:val="22"/>
          <w:szCs w:val="22"/>
        </w:rPr>
        <w:t xml:space="preserve"> </w:t>
      </w:r>
      <w:r w:rsidR="005F13A0" w:rsidRPr="005E150B">
        <w:rPr>
          <w:rFonts w:ascii="Arial" w:hAnsi="Arial" w:cs="Arial"/>
          <w:b/>
          <w:bCs/>
          <w:sz w:val="22"/>
          <w:szCs w:val="22"/>
        </w:rPr>
        <w:t>Dispositions administratives générales</w:t>
      </w:r>
    </w:p>
    <w:p w14:paraId="2E4A8C81" w14:textId="2CD5B7B3" w:rsidR="005F13A0" w:rsidRPr="005E150B" w:rsidRDefault="005F13A0" w:rsidP="00BC731E">
      <w:pPr>
        <w:jc w:val="both"/>
        <w:rPr>
          <w:rFonts w:ascii="Arial" w:hAnsi="Arial" w:cs="Arial"/>
          <w:sz w:val="22"/>
          <w:szCs w:val="22"/>
        </w:rPr>
      </w:pPr>
      <w:r w:rsidRPr="005E150B">
        <w:rPr>
          <w:rFonts w:ascii="Arial" w:hAnsi="Arial" w:cs="Arial"/>
          <w:sz w:val="22"/>
          <w:szCs w:val="22"/>
        </w:rPr>
        <w:t xml:space="preserve">Pour le présent contrat de fournitures et de services les dispositions générales définies au chapitre 4 </w:t>
      </w:r>
      <w:r w:rsidR="00B42631" w:rsidRPr="005E150B">
        <w:rPr>
          <w:rFonts w:ascii="Arial" w:hAnsi="Arial" w:cs="Arial"/>
          <w:sz w:val="22"/>
          <w:szCs w:val="22"/>
        </w:rPr>
        <w:t>ci-après</w:t>
      </w:r>
      <w:r w:rsidRPr="005E150B">
        <w:rPr>
          <w:rFonts w:ascii="Arial" w:hAnsi="Arial" w:cs="Arial"/>
          <w:sz w:val="22"/>
          <w:szCs w:val="22"/>
        </w:rPr>
        <w:t xml:space="preserve"> </w:t>
      </w:r>
      <w:r w:rsidR="00781102" w:rsidRPr="005E150B">
        <w:rPr>
          <w:rFonts w:ascii="Arial" w:hAnsi="Arial" w:cs="Arial"/>
          <w:sz w:val="22"/>
          <w:szCs w:val="22"/>
        </w:rPr>
        <w:t>s’appliquent</w:t>
      </w:r>
      <w:r w:rsidR="009C02DD" w:rsidRPr="005E150B">
        <w:rPr>
          <w:rFonts w:ascii="Arial" w:hAnsi="Arial" w:cs="Arial"/>
          <w:sz w:val="22"/>
          <w:szCs w:val="22"/>
        </w:rPr>
        <w:t xml:space="preserve"> sauf disposition différente précisée dans le CCAP du contrat.</w:t>
      </w:r>
    </w:p>
    <w:p w14:paraId="7CFD0DEC" w14:textId="77777777" w:rsidR="00781102" w:rsidRPr="005E150B" w:rsidRDefault="00781102" w:rsidP="00BC731E">
      <w:pPr>
        <w:jc w:val="both"/>
        <w:rPr>
          <w:rFonts w:ascii="Arial" w:hAnsi="Arial" w:cs="Arial"/>
          <w:sz w:val="22"/>
          <w:szCs w:val="22"/>
        </w:rPr>
      </w:pPr>
    </w:p>
    <w:p w14:paraId="17C6DA09" w14:textId="77777777" w:rsidR="00166BDB" w:rsidRDefault="00166BDB" w:rsidP="00BC731E">
      <w:pPr>
        <w:jc w:val="both"/>
        <w:rPr>
          <w:rFonts w:ascii="Arial" w:hAnsi="Arial" w:cs="Arial"/>
          <w:b/>
          <w:bCs/>
          <w:sz w:val="22"/>
          <w:szCs w:val="22"/>
        </w:rPr>
      </w:pPr>
    </w:p>
    <w:p w14:paraId="130C0781" w14:textId="7E0EC5CA" w:rsidR="00781102" w:rsidRPr="005E150B" w:rsidRDefault="00781102" w:rsidP="00BC731E">
      <w:pPr>
        <w:jc w:val="both"/>
        <w:rPr>
          <w:rFonts w:ascii="Arial" w:hAnsi="Arial" w:cs="Arial"/>
          <w:b/>
          <w:bCs/>
          <w:sz w:val="22"/>
          <w:szCs w:val="22"/>
        </w:rPr>
      </w:pPr>
      <w:r w:rsidRPr="005E150B">
        <w:rPr>
          <w:rFonts w:ascii="Arial" w:hAnsi="Arial" w:cs="Arial"/>
          <w:b/>
          <w:bCs/>
          <w:sz w:val="22"/>
          <w:szCs w:val="22"/>
        </w:rPr>
        <w:t>2.3 - Forme et montant du contrat</w:t>
      </w:r>
    </w:p>
    <w:p w14:paraId="4F88A193" w14:textId="77777777" w:rsidR="00781102" w:rsidRPr="005E150B" w:rsidRDefault="00781102" w:rsidP="00BC731E">
      <w:pPr>
        <w:jc w:val="both"/>
        <w:rPr>
          <w:rFonts w:ascii="Arial" w:hAnsi="Arial" w:cs="Arial"/>
          <w:sz w:val="22"/>
          <w:szCs w:val="22"/>
        </w:rPr>
      </w:pPr>
      <w:r w:rsidRPr="005E150B">
        <w:rPr>
          <w:rFonts w:ascii="Arial" w:hAnsi="Arial" w:cs="Arial"/>
          <w:sz w:val="22"/>
          <w:szCs w:val="22"/>
        </w:rPr>
        <w:t xml:space="preserve">Le présent contrat </w:t>
      </w:r>
      <w:r w:rsidR="009C220D" w:rsidRPr="005E150B">
        <w:rPr>
          <w:rFonts w:ascii="Arial" w:hAnsi="Arial" w:cs="Arial"/>
          <w:sz w:val="22"/>
          <w:szCs w:val="22"/>
        </w:rPr>
        <w:t>est un accord cadre qui sera exécuté au fur et à mesure de l’émission de bons de commandes (</w:t>
      </w:r>
      <w:r w:rsidR="009C02DD" w:rsidRPr="005E150B">
        <w:rPr>
          <w:rFonts w:ascii="Arial" w:hAnsi="Arial" w:cs="Arial"/>
          <w:sz w:val="22"/>
          <w:szCs w:val="22"/>
        </w:rPr>
        <w:t xml:space="preserve">ou </w:t>
      </w:r>
      <w:r w:rsidR="009C220D" w:rsidRPr="005E150B">
        <w:rPr>
          <w:rFonts w:ascii="Arial" w:hAnsi="Arial" w:cs="Arial"/>
          <w:sz w:val="22"/>
          <w:szCs w:val="22"/>
        </w:rPr>
        <w:t>ordre de service)</w:t>
      </w:r>
    </w:p>
    <w:p w14:paraId="47AB69B5" w14:textId="77777777" w:rsidR="00034036" w:rsidRPr="005E150B" w:rsidRDefault="009C220D" w:rsidP="00BC731E">
      <w:pPr>
        <w:jc w:val="both"/>
        <w:rPr>
          <w:rFonts w:ascii="Arial" w:hAnsi="Arial" w:cs="Arial"/>
          <w:sz w:val="22"/>
          <w:szCs w:val="22"/>
        </w:rPr>
      </w:pPr>
      <w:r w:rsidRPr="005E150B">
        <w:rPr>
          <w:rFonts w:ascii="Arial" w:hAnsi="Arial" w:cs="Arial"/>
          <w:sz w:val="22"/>
          <w:szCs w:val="22"/>
        </w:rPr>
        <w:t xml:space="preserve">Le montant </w:t>
      </w:r>
      <w:r w:rsidR="00624E35" w:rsidRPr="005E150B">
        <w:rPr>
          <w:rFonts w:ascii="Arial" w:hAnsi="Arial" w:cs="Arial"/>
          <w:sz w:val="22"/>
          <w:szCs w:val="22"/>
        </w:rPr>
        <w:t xml:space="preserve">HT </w:t>
      </w:r>
      <w:r w:rsidR="009C02DD" w:rsidRPr="005E150B">
        <w:rPr>
          <w:rFonts w:ascii="Arial" w:hAnsi="Arial" w:cs="Arial"/>
          <w:sz w:val="22"/>
          <w:szCs w:val="22"/>
        </w:rPr>
        <w:t xml:space="preserve">hors révision </w:t>
      </w:r>
      <w:r w:rsidRPr="005E150B">
        <w:rPr>
          <w:rFonts w:ascii="Arial" w:hAnsi="Arial" w:cs="Arial"/>
          <w:sz w:val="22"/>
          <w:szCs w:val="22"/>
        </w:rPr>
        <w:t xml:space="preserve">du </w:t>
      </w:r>
      <w:r w:rsidR="009C02DD" w:rsidRPr="005E150B">
        <w:rPr>
          <w:rFonts w:ascii="Arial" w:hAnsi="Arial" w:cs="Arial"/>
          <w:sz w:val="22"/>
          <w:szCs w:val="22"/>
        </w:rPr>
        <w:t xml:space="preserve">contrat </w:t>
      </w:r>
      <w:r w:rsidRPr="005E150B">
        <w:rPr>
          <w:rFonts w:ascii="Arial" w:hAnsi="Arial" w:cs="Arial"/>
          <w:sz w:val="22"/>
          <w:szCs w:val="22"/>
        </w:rPr>
        <w:t xml:space="preserve">varie </w:t>
      </w:r>
      <w:r w:rsidR="00624E35" w:rsidRPr="005E150B">
        <w:rPr>
          <w:rFonts w:ascii="Arial" w:hAnsi="Arial" w:cs="Arial"/>
          <w:sz w:val="22"/>
          <w:szCs w:val="22"/>
        </w:rPr>
        <w:t>dans une fourchette comprise entre 80% et 150% du montant HT de base indiqué à l’article 1.4 ci-dessus.</w:t>
      </w:r>
    </w:p>
    <w:p w14:paraId="16030E69" w14:textId="77777777" w:rsidR="00624E35" w:rsidRPr="005E150B" w:rsidRDefault="00624E35" w:rsidP="00BC731E">
      <w:pPr>
        <w:jc w:val="both"/>
        <w:rPr>
          <w:rFonts w:ascii="Arial" w:hAnsi="Arial" w:cs="Arial"/>
          <w:sz w:val="22"/>
          <w:szCs w:val="22"/>
        </w:rPr>
      </w:pPr>
    </w:p>
    <w:p w14:paraId="25F3AD7E" w14:textId="77777777" w:rsidR="00166BDB" w:rsidRDefault="00166BDB" w:rsidP="00BC731E">
      <w:pPr>
        <w:jc w:val="both"/>
        <w:rPr>
          <w:rFonts w:ascii="Arial" w:hAnsi="Arial" w:cs="Arial"/>
          <w:b/>
          <w:bCs/>
          <w:sz w:val="22"/>
          <w:szCs w:val="22"/>
        </w:rPr>
      </w:pPr>
    </w:p>
    <w:p w14:paraId="0E4C9AD4" w14:textId="42A7444A" w:rsidR="0074531B" w:rsidRPr="005E150B" w:rsidRDefault="0074531B" w:rsidP="00BC731E">
      <w:pPr>
        <w:jc w:val="both"/>
        <w:rPr>
          <w:rFonts w:ascii="Arial" w:hAnsi="Arial" w:cs="Arial"/>
          <w:b/>
          <w:bCs/>
          <w:sz w:val="22"/>
          <w:szCs w:val="22"/>
        </w:rPr>
      </w:pPr>
      <w:r w:rsidRPr="005E150B">
        <w:rPr>
          <w:rFonts w:ascii="Arial" w:hAnsi="Arial" w:cs="Arial"/>
          <w:b/>
          <w:bCs/>
          <w:sz w:val="22"/>
          <w:szCs w:val="22"/>
        </w:rPr>
        <w:t xml:space="preserve">2.4 – Confidentialité et mesures de sécurité </w:t>
      </w:r>
    </w:p>
    <w:p w14:paraId="2BDC71D6" w14:textId="77777777" w:rsidR="0074531B" w:rsidRPr="005E150B" w:rsidRDefault="0074531B" w:rsidP="00BC731E">
      <w:pPr>
        <w:jc w:val="both"/>
        <w:rPr>
          <w:rFonts w:ascii="Arial" w:hAnsi="Arial" w:cs="Arial"/>
          <w:sz w:val="22"/>
          <w:szCs w:val="22"/>
        </w:rPr>
      </w:pPr>
      <w:r w:rsidRPr="005E150B">
        <w:rPr>
          <w:rFonts w:ascii="Arial" w:hAnsi="Arial" w:cs="Arial"/>
          <w:sz w:val="22"/>
          <w:szCs w:val="22"/>
        </w:rPr>
        <w:t xml:space="preserve">Les dispositions de l’article 4.7 du CCAG </w:t>
      </w:r>
      <w:r w:rsidR="00931282" w:rsidRPr="005E150B">
        <w:rPr>
          <w:rFonts w:ascii="Arial" w:hAnsi="Arial" w:cs="Arial"/>
          <w:sz w:val="22"/>
          <w:szCs w:val="22"/>
        </w:rPr>
        <w:t xml:space="preserve">du présent contrat </w:t>
      </w:r>
      <w:r w:rsidRPr="005E150B">
        <w:rPr>
          <w:rFonts w:ascii="Arial" w:hAnsi="Arial" w:cs="Arial"/>
          <w:sz w:val="22"/>
          <w:szCs w:val="22"/>
        </w:rPr>
        <w:t>s’appliquent.</w:t>
      </w:r>
    </w:p>
    <w:p w14:paraId="4307E8C5" w14:textId="77777777" w:rsidR="00624E35" w:rsidRPr="005E150B" w:rsidRDefault="00624E35" w:rsidP="00BC731E">
      <w:pPr>
        <w:jc w:val="both"/>
        <w:rPr>
          <w:rFonts w:ascii="Arial" w:hAnsi="Arial" w:cs="Arial"/>
          <w:sz w:val="22"/>
          <w:szCs w:val="22"/>
        </w:rPr>
      </w:pPr>
    </w:p>
    <w:p w14:paraId="6BF2DC55" w14:textId="77777777" w:rsidR="00166BDB" w:rsidRDefault="00166BDB" w:rsidP="00BC731E">
      <w:pPr>
        <w:jc w:val="both"/>
        <w:rPr>
          <w:rFonts w:ascii="Arial" w:hAnsi="Arial" w:cs="Arial"/>
          <w:b/>
          <w:bCs/>
          <w:sz w:val="22"/>
          <w:szCs w:val="22"/>
        </w:rPr>
      </w:pPr>
    </w:p>
    <w:p w14:paraId="2179B917" w14:textId="10536FC0" w:rsidR="0074531B" w:rsidRPr="005E150B" w:rsidRDefault="0074531B" w:rsidP="00BC731E">
      <w:pPr>
        <w:jc w:val="both"/>
        <w:rPr>
          <w:rFonts w:ascii="Arial" w:hAnsi="Arial" w:cs="Arial"/>
          <w:b/>
          <w:bCs/>
          <w:sz w:val="22"/>
          <w:szCs w:val="22"/>
        </w:rPr>
      </w:pPr>
      <w:r w:rsidRPr="005E150B">
        <w:rPr>
          <w:rFonts w:ascii="Arial" w:hAnsi="Arial" w:cs="Arial"/>
          <w:b/>
          <w:bCs/>
          <w:sz w:val="22"/>
          <w:szCs w:val="22"/>
        </w:rPr>
        <w:t>2.5 – Protection de la main d’œuvre et conditions de travail</w:t>
      </w:r>
    </w:p>
    <w:p w14:paraId="55BE73EE" w14:textId="77777777" w:rsidR="0074531B" w:rsidRPr="005E150B" w:rsidRDefault="0074531B" w:rsidP="00BC731E">
      <w:pPr>
        <w:jc w:val="both"/>
        <w:rPr>
          <w:rFonts w:ascii="Arial" w:hAnsi="Arial" w:cs="Arial"/>
          <w:sz w:val="22"/>
          <w:szCs w:val="22"/>
        </w:rPr>
      </w:pPr>
      <w:r w:rsidRPr="005E150B">
        <w:rPr>
          <w:rFonts w:ascii="Arial" w:hAnsi="Arial" w:cs="Arial"/>
          <w:sz w:val="22"/>
          <w:szCs w:val="22"/>
        </w:rPr>
        <w:t xml:space="preserve">Les dispositions de l’article 4.8 du CCAG </w:t>
      </w:r>
      <w:r w:rsidR="00931282" w:rsidRPr="005E150B">
        <w:rPr>
          <w:rFonts w:ascii="Arial" w:hAnsi="Arial" w:cs="Arial"/>
          <w:sz w:val="22"/>
          <w:szCs w:val="22"/>
        </w:rPr>
        <w:t xml:space="preserve">du présent contrat </w:t>
      </w:r>
      <w:r w:rsidRPr="005E150B">
        <w:rPr>
          <w:rFonts w:ascii="Arial" w:hAnsi="Arial" w:cs="Arial"/>
          <w:sz w:val="22"/>
          <w:szCs w:val="22"/>
        </w:rPr>
        <w:t>s’appliquent.</w:t>
      </w:r>
    </w:p>
    <w:p w14:paraId="067263BB" w14:textId="77777777" w:rsidR="00931282" w:rsidRPr="005E150B" w:rsidRDefault="00931282" w:rsidP="00BC731E">
      <w:pPr>
        <w:jc w:val="both"/>
        <w:rPr>
          <w:rFonts w:ascii="Arial" w:hAnsi="Arial" w:cs="Arial"/>
          <w:sz w:val="22"/>
          <w:szCs w:val="22"/>
        </w:rPr>
      </w:pPr>
    </w:p>
    <w:p w14:paraId="76A6A6FA" w14:textId="77777777" w:rsidR="00166BDB" w:rsidRDefault="00166BDB" w:rsidP="00BC731E">
      <w:pPr>
        <w:jc w:val="both"/>
        <w:rPr>
          <w:rFonts w:ascii="Arial" w:hAnsi="Arial" w:cs="Arial"/>
          <w:b/>
          <w:bCs/>
          <w:sz w:val="22"/>
          <w:szCs w:val="22"/>
        </w:rPr>
      </w:pPr>
    </w:p>
    <w:p w14:paraId="6D68B07B" w14:textId="5EFBA2EF" w:rsidR="00931282" w:rsidRPr="005E150B" w:rsidRDefault="00931282" w:rsidP="00BC731E">
      <w:pPr>
        <w:jc w:val="both"/>
        <w:rPr>
          <w:rFonts w:ascii="Arial" w:hAnsi="Arial" w:cs="Arial"/>
          <w:b/>
          <w:bCs/>
          <w:sz w:val="22"/>
          <w:szCs w:val="22"/>
        </w:rPr>
      </w:pPr>
      <w:r w:rsidRPr="005E150B">
        <w:rPr>
          <w:rFonts w:ascii="Arial" w:hAnsi="Arial" w:cs="Arial"/>
          <w:b/>
          <w:bCs/>
          <w:sz w:val="22"/>
          <w:szCs w:val="22"/>
        </w:rPr>
        <w:t>2.6 – Protection de l’environnement</w:t>
      </w:r>
    </w:p>
    <w:p w14:paraId="64475DAF"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Les dispositions de l’article 4.9 du CCAG du présent contrat s’appliquent.</w:t>
      </w:r>
    </w:p>
    <w:p w14:paraId="20E1FE48" w14:textId="77777777" w:rsidR="00931282" w:rsidRPr="005E150B" w:rsidRDefault="00931282" w:rsidP="00BC731E">
      <w:pPr>
        <w:jc w:val="both"/>
        <w:rPr>
          <w:rFonts w:ascii="Arial" w:hAnsi="Arial" w:cs="Arial"/>
          <w:sz w:val="22"/>
          <w:szCs w:val="22"/>
        </w:rPr>
      </w:pPr>
    </w:p>
    <w:p w14:paraId="0553AA47" w14:textId="77777777" w:rsidR="00166BDB" w:rsidRDefault="00166BDB" w:rsidP="00BC731E">
      <w:pPr>
        <w:jc w:val="both"/>
        <w:rPr>
          <w:rFonts w:ascii="Arial" w:hAnsi="Arial" w:cs="Arial"/>
          <w:b/>
          <w:bCs/>
          <w:sz w:val="22"/>
          <w:szCs w:val="22"/>
        </w:rPr>
      </w:pPr>
    </w:p>
    <w:p w14:paraId="18E4E5BA" w14:textId="7260C432" w:rsidR="00931282" w:rsidRPr="005E150B" w:rsidRDefault="00931282" w:rsidP="00BC731E">
      <w:pPr>
        <w:jc w:val="both"/>
        <w:rPr>
          <w:rFonts w:ascii="Arial" w:hAnsi="Arial" w:cs="Arial"/>
          <w:b/>
          <w:bCs/>
          <w:sz w:val="22"/>
          <w:szCs w:val="22"/>
        </w:rPr>
      </w:pPr>
      <w:r w:rsidRPr="005E150B">
        <w:rPr>
          <w:rFonts w:ascii="Arial" w:hAnsi="Arial" w:cs="Arial"/>
          <w:b/>
          <w:bCs/>
          <w:sz w:val="22"/>
          <w:szCs w:val="22"/>
        </w:rPr>
        <w:t>2.7 – Prix</w:t>
      </w:r>
    </w:p>
    <w:p w14:paraId="33AB325C" w14:textId="77777777" w:rsidR="00166BDB" w:rsidRDefault="00166BDB" w:rsidP="00BC731E">
      <w:pPr>
        <w:jc w:val="both"/>
        <w:rPr>
          <w:rFonts w:ascii="Arial" w:hAnsi="Arial" w:cs="Arial"/>
          <w:b/>
          <w:bCs/>
          <w:sz w:val="22"/>
          <w:szCs w:val="22"/>
        </w:rPr>
      </w:pPr>
    </w:p>
    <w:p w14:paraId="204DD4AF" w14:textId="75B81FDC" w:rsidR="00931282" w:rsidRPr="005E150B" w:rsidRDefault="00931282" w:rsidP="00BC731E">
      <w:pPr>
        <w:jc w:val="both"/>
        <w:rPr>
          <w:rFonts w:ascii="Arial" w:hAnsi="Arial" w:cs="Arial"/>
          <w:b/>
          <w:bCs/>
          <w:sz w:val="22"/>
          <w:szCs w:val="22"/>
        </w:rPr>
      </w:pPr>
      <w:r w:rsidRPr="005E150B">
        <w:rPr>
          <w:rFonts w:ascii="Arial" w:hAnsi="Arial" w:cs="Arial"/>
          <w:b/>
          <w:bCs/>
          <w:sz w:val="22"/>
          <w:szCs w:val="22"/>
        </w:rPr>
        <w:t xml:space="preserve">2.7.1 – Contenu des prix </w:t>
      </w:r>
    </w:p>
    <w:p w14:paraId="3EA42A06" w14:textId="5D8F8343" w:rsidR="00931282" w:rsidRPr="005E150B" w:rsidRDefault="00931282" w:rsidP="00BC731E">
      <w:pPr>
        <w:jc w:val="both"/>
        <w:rPr>
          <w:rFonts w:ascii="Arial" w:hAnsi="Arial" w:cs="Arial"/>
          <w:sz w:val="22"/>
          <w:szCs w:val="22"/>
        </w:rPr>
      </w:pPr>
      <w:r w:rsidRPr="005E150B">
        <w:rPr>
          <w:rFonts w:ascii="Arial" w:hAnsi="Arial" w:cs="Arial"/>
          <w:sz w:val="22"/>
          <w:szCs w:val="22"/>
        </w:rPr>
        <w:t xml:space="preserve">Les prix du </w:t>
      </w:r>
      <w:r w:rsidR="009C02DD" w:rsidRPr="005E150B">
        <w:rPr>
          <w:rFonts w:ascii="Arial" w:hAnsi="Arial" w:cs="Arial"/>
          <w:sz w:val="22"/>
          <w:szCs w:val="22"/>
        </w:rPr>
        <w:t>contrat</w:t>
      </w:r>
      <w:r w:rsidRPr="005E150B">
        <w:rPr>
          <w:rFonts w:ascii="Arial" w:hAnsi="Arial" w:cs="Arial"/>
          <w:sz w:val="22"/>
          <w:szCs w:val="22"/>
        </w:rPr>
        <w:t xml:space="preserve"> sont hors TVA et sont établis en Euro pour les marchandises rendues franco de</w:t>
      </w:r>
      <w:r w:rsidR="0036300D">
        <w:rPr>
          <w:rFonts w:ascii="Arial" w:hAnsi="Arial" w:cs="Arial"/>
          <w:sz w:val="22"/>
          <w:szCs w:val="22"/>
        </w:rPr>
        <w:t xml:space="preserve"> </w:t>
      </w:r>
      <w:r w:rsidRPr="005E150B">
        <w:rPr>
          <w:rFonts w:ascii="Arial" w:hAnsi="Arial" w:cs="Arial"/>
          <w:sz w:val="22"/>
          <w:szCs w:val="22"/>
        </w:rPr>
        <w:t xml:space="preserve">port en emballages perdus </w:t>
      </w:r>
      <w:r w:rsidR="00883F1E" w:rsidRPr="00ED04E3">
        <w:rPr>
          <w:rFonts w:ascii="Arial" w:hAnsi="Arial" w:cs="Arial"/>
          <w:color w:val="000000" w:themeColor="text1"/>
          <w:sz w:val="22"/>
          <w:szCs w:val="22"/>
        </w:rPr>
        <w:t xml:space="preserve">non déchargées </w:t>
      </w:r>
      <w:r w:rsidRPr="005E150B">
        <w:rPr>
          <w:rFonts w:ascii="Arial" w:hAnsi="Arial" w:cs="Arial"/>
          <w:sz w:val="22"/>
          <w:szCs w:val="22"/>
        </w:rPr>
        <w:t>sur :</w:t>
      </w:r>
    </w:p>
    <w:p w14:paraId="3AECFCD9"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 xml:space="preserve">Le dépôt de l’acheteur situé à </w:t>
      </w:r>
      <w:r w:rsidR="000C7E30" w:rsidRPr="005E150B">
        <w:rPr>
          <w:rFonts w:ascii="Arial" w:hAnsi="Arial" w:cs="Arial"/>
          <w:sz w:val="18"/>
          <w:szCs w:val="18"/>
        </w:rPr>
        <w:t>(1) </w:t>
      </w:r>
      <w:r w:rsidR="000C7E30" w:rsidRPr="005E150B">
        <w:rPr>
          <w:rFonts w:ascii="Arial" w:hAnsi="Arial" w:cs="Arial"/>
          <w:sz w:val="22"/>
          <w:szCs w:val="22"/>
        </w:rPr>
        <w:t xml:space="preserve">: </w:t>
      </w:r>
      <w:r w:rsidRPr="005E150B">
        <w:rPr>
          <w:rFonts w:ascii="Arial" w:hAnsi="Arial" w:cs="Arial"/>
          <w:sz w:val="22"/>
          <w:szCs w:val="22"/>
        </w:rPr>
        <w:t>......</w:t>
      </w:r>
    </w:p>
    <w:p w14:paraId="30ACF46A"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Le chantier situé à :</w:t>
      </w:r>
      <w:r w:rsidR="000C7E30" w:rsidRPr="005E150B">
        <w:rPr>
          <w:rFonts w:ascii="Arial" w:hAnsi="Arial" w:cs="Arial"/>
          <w:sz w:val="22"/>
          <w:szCs w:val="22"/>
        </w:rPr>
        <w:t xml:space="preserve"> </w:t>
      </w:r>
      <w:r w:rsidR="000C7E30" w:rsidRPr="005E150B">
        <w:rPr>
          <w:rFonts w:ascii="Arial" w:hAnsi="Arial" w:cs="Arial"/>
          <w:sz w:val="18"/>
          <w:szCs w:val="18"/>
        </w:rPr>
        <w:t>(1) </w:t>
      </w:r>
      <w:r w:rsidRPr="005E150B">
        <w:rPr>
          <w:rFonts w:ascii="Arial" w:hAnsi="Arial" w:cs="Arial"/>
          <w:sz w:val="22"/>
          <w:szCs w:val="22"/>
        </w:rPr>
        <w:t>......</w:t>
      </w:r>
    </w:p>
    <w:p w14:paraId="76294957"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 xml:space="preserve">Le site de stockage situé </w:t>
      </w:r>
      <w:r w:rsidR="000C7E30" w:rsidRPr="005E150B">
        <w:rPr>
          <w:rFonts w:ascii="Arial" w:hAnsi="Arial" w:cs="Arial"/>
          <w:sz w:val="18"/>
          <w:szCs w:val="18"/>
        </w:rPr>
        <w:t>(1</w:t>
      </w:r>
      <w:proofErr w:type="gramStart"/>
      <w:r w:rsidR="000C7E30" w:rsidRPr="005E150B">
        <w:rPr>
          <w:rFonts w:ascii="Arial" w:hAnsi="Arial" w:cs="Arial"/>
          <w:sz w:val="18"/>
          <w:szCs w:val="18"/>
        </w:rPr>
        <w:t>) </w:t>
      </w:r>
      <w:r w:rsidRPr="005E150B">
        <w:rPr>
          <w:rFonts w:ascii="Arial" w:hAnsi="Arial" w:cs="Arial"/>
          <w:sz w:val="22"/>
          <w:szCs w:val="22"/>
        </w:rPr>
        <w:t xml:space="preserve"> :</w:t>
      </w:r>
      <w:proofErr w:type="gramEnd"/>
      <w:r w:rsidRPr="005E150B">
        <w:rPr>
          <w:rFonts w:ascii="Arial" w:hAnsi="Arial" w:cs="Arial"/>
          <w:sz w:val="22"/>
          <w:szCs w:val="22"/>
        </w:rPr>
        <w:t>......</w:t>
      </w:r>
    </w:p>
    <w:p w14:paraId="28EF8FB5" w14:textId="77777777" w:rsidR="00931282" w:rsidRPr="005E150B" w:rsidRDefault="00931282" w:rsidP="00BC731E">
      <w:pPr>
        <w:jc w:val="both"/>
        <w:rPr>
          <w:rFonts w:ascii="Arial" w:hAnsi="Arial" w:cs="Arial"/>
          <w:sz w:val="22"/>
          <w:szCs w:val="22"/>
        </w:rPr>
      </w:pPr>
      <w:proofErr w:type="gramStart"/>
      <w:r w:rsidRPr="005E150B">
        <w:rPr>
          <w:rFonts w:ascii="Arial" w:hAnsi="Arial" w:cs="Arial"/>
          <w:sz w:val="22"/>
          <w:szCs w:val="22"/>
        </w:rPr>
        <w:t>et</w:t>
      </w:r>
      <w:proofErr w:type="gramEnd"/>
      <w:r w:rsidRPr="005E150B">
        <w:rPr>
          <w:rFonts w:ascii="Arial" w:hAnsi="Arial" w:cs="Arial"/>
          <w:sz w:val="22"/>
          <w:szCs w:val="22"/>
        </w:rPr>
        <w:t xml:space="preserve"> sont réputés comprendre :</w:t>
      </w:r>
    </w:p>
    <w:p w14:paraId="0968EB66"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 toutes les charges fiscales, parafiscales, ou autres frappant obligatoirement les fournitures ;</w:t>
      </w:r>
    </w:p>
    <w:p w14:paraId="191B56F6"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 xml:space="preserve">- les frais de conditionnement, d'emballage, et de transport quels qu’ils soient jusqu'au dépôt </w:t>
      </w:r>
      <w:r w:rsidR="000C7E30" w:rsidRPr="005E150B">
        <w:rPr>
          <w:rFonts w:ascii="Arial" w:hAnsi="Arial" w:cs="Arial"/>
          <w:sz w:val="22"/>
          <w:szCs w:val="22"/>
        </w:rPr>
        <w:t xml:space="preserve">de l’acheteur </w:t>
      </w:r>
      <w:r w:rsidRPr="005E150B">
        <w:rPr>
          <w:rFonts w:ascii="Arial" w:hAnsi="Arial" w:cs="Arial"/>
          <w:sz w:val="22"/>
          <w:szCs w:val="22"/>
        </w:rPr>
        <w:t>ou sur le chantier</w:t>
      </w:r>
      <w:r w:rsidR="000C7E30" w:rsidRPr="005E150B">
        <w:rPr>
          <w:rFonts w:ascii="Arial" w:hAnsi="Arial" w:cs="Arial"/>
          <w:sz w:val="22"/>
          <w:szCs w:val="22"/>
        </w:rPr>
        <w:t xml:space="preserve"> </w:t>
      </w:r>
      <w:r w:rsidRPr="005E150B">
        <w:rPr>
          <w:rFonts w:ascii="Arial" w:hAnsi="Arial" w:cs="Arial"/>
          <w:sz w:val="22"/>
          <w:szCs w:val="22"/>
        </w:rPr>
        <w:t>;</w:t>
      </w:r>
    </w:p>
    <w:p w14:paraId="48E3E9F7" w14:textId="77777777" w:rsidR="00931282" w:rsidRPr="005E150B" w:rsidRDefault="00931282" w:rsidP="00BC731E">
      <w:pPr>
        <w:jc w:val="both"/>
        <w:rPr>
          <w:rFonts w:ascii="Arial" w:hAnsi="Arial" w:cs="Arial"/>
          <w:sz w:val="22"/>
          <w:szCs w:val="22"/>
        </w:rPr>
      </w:pPr>
      <w:r w:rsidRPr="005E150B">
        <w:rPr>
          <w:rFonts w:ascii="Arial" w:hAnsi="Arial" w:cs="Arial"/>
          <w:sz w:val="22"/>
          <w:szCs w:val="22"/>
        </w:rPr>
        <w:t xml:space="preserve">- les </w:t>
      </w:r>
      <w:r w:rsidR="000C7E30" w:rsidRPr="005E150B">
        <w:rPr>
          <w:rFonts w:ascii="Arial" w:hAnsi="Arial" w:cs="Arial"/>
          <w:sz w:val="22"/>
          <w:szCs w:val="22"/>
        </w:rPr>
        <w:t xml:space="preserve">éventuels </w:t>
      </w:r>
      <w:r w:rsidRPr="005E150B">
        <w:rPr>
          <w:rFonts w:ascii="Arial" w:hAnsi="Arial" w:cs="Arial"/>
          <w:sz w:val="22"/>
          <w:szCs w:val="22"/>
        </w:rPr>
        <w:t>frais de vérification des caractéristiques par un laboratoire indépendant, dans les conditions</w:t>
      </w:r>
      <w:r w:rsidR="000C7E30" w:rsidRPr="005E150B">
        <w:rPr>
          <w:rFonts w:ascii="Arial" w:hAnsi="Arial" w:cs="Arial"/>
          <w:sz w:val="22"/>
          <w:szCs w:val="22"/>
        </w:rPr>
        <w:t xml:space="preserve"> </w:t>
      </w:r>
      <w:r w:rsidRPr="005E150B">
        <w:rPr>
          <w:rFonts w:ascii="Arial" w:hAnsi="Arial" w:cs="Arial"/>
          <w:sz w:val="22"/>
          <w:szCs w:val="22"/>
        </w:rPr>
        <w:t>imposées par le CCTP.</w:t>
      </w:r>
    </w:p>
    <w:p w14:paraId="6A939753" w14:textId="7AAF91B5" w:rsidR="00624E35" w:rsidRPr="00ED04E3" w:rsidRDefault="001670FE" w:rsidP="00BC731E">
      <w:pPr>
        <w:jc w:val="both"/>
        <w:rPr>
          <w:rFonts w:ascii="Arial" w:hAnsi="Arial" w:cs="Arial"/>
          <w:color w:val="000000" w:themeColor="text1"/>
          <w:sz w:val="22"/>
          <w:szCs w:val="22"/>
        </w:rPr>
      </w:pPr>
      <w:r w:rsidRPr="00ED04E3">
        <w:rPr>
          <w:rFonts w:ascii="Arial" w:hAnsi="Arial" w:cs="Arial"/>
          <w:color w:val="000000" w:themeColor="text1"/>
          <w:sz w:val="22"/>
          <w:szCs w:val="22"/>
        </w:rPr>
        <w:t>- il est précisé que préalablement au début du déchargement, il est vérifié de manière contradictoire entre le transporteur et la personne mandatée par l’acheteur pour effectuer le déchargement, l’intégrité des emballages et il est noté tout incident lors des opérations de déchargement.</w:t>
      </w:r>
    </w:p>
    <w:p w14:paraId="5C29C05F" w14:textId="77777777" w:rsidR="00551E6A" w:rsidRDefault="00551E6A" w:rsidP="00BC731E">
      <w:pPr>
        <w:jc w:val="both"/>
        <w:rPr>
          <w:rFonts w:ascii="Arial" w:hAnsi="Arial" w:cs="Arial"/>
          <w:b/>
          <w:bCs/>
          <w:sz w:val="22"/>
          <w:szCs w:val="22"/>
        </w:rPr>
      </w:pPr>
    </w:p>
    <w:p w14:paraId="3B2128E3" w14:textId="7D2DABEE" w:rsidR="000C7E30" w:rsidRPr="005E150B" w:rsidRDefault="000C7E30" w:rsidP="00BC731E">
      <w:pPr>
        <w:jc w:val="both"/>
        <w:rPr>
          <w:rFonts w:ascii="Arial" w:hAnsi="Arial" w:cs="Arial"/>
          <w:b/>
          <w:bCs/>
          <w:sz w:val="22"/>
          <w:szCs w:val="22"/>
        </w:rPr>
      </w:pPr>
      <w:r w:rsidRPr="005E150B">
        <w:rPr>
          <w:rFonts w:ascii="Arial" w:hAnsi="Arial" w:cs="Arial"/>
          <w:b/>
          <w:bCs/>
          <w:sz w:val="22"/>
          <w:szCs w:val="22"/>
        </w:rPr>
        <w:t>2.7.2 – Conclusion de prix nouveaux</w:t>
      </w:r>
    </w:p>
    <w:p w14:paraId="022A6F39"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L’acheteur pourra demander la conclusion de prix nouveaux pour des produits non prévus au contrat</w:t>
      </w:r>
      <w:r w:rsidR="0060747D" w:rsidRPr="005E150B">
        <w:rPr>
          <w:rFonts w:ascii="Arial" w:hAnsi="Arial" w:cs="Arial"/>
          <w:sz w:val="22"/>
          <w:szCs w:val="22"/>
        </w:rPr>
        <w:t>,</w:t>
      </w:r>
      <w:r w:rsidRPr="005E150B">
        <w:rPr>
          <w:rFonts w:ascii="Arial" w:hAnsi="Arial" w:cs="Arial"/>
          <w:sz w:val="22"/>
          <w:szCs w:val="22"/>
        </w:rPr>
        <w:t xml:space="preserve"> postérieurement à </w:t>
      </w:r>
      <w:r w:rsidR="0060747D" w:rsidRPr="005E150B">
        <w:rPr>
          <w:rFonts w:ascii="Arial" w:hAnsi="Arial" w:cs="Arial"/>
          <w:sz w:val="22"/>
          <w:szCs w:val="22"/>
        </w:rPr>
        <w:t>s</w:t>
      </w:r>
      <w:r w:rsidRPr="005E150B">
        <w:rPr>
          <w:rFonts w:ascii="Arial" w:hAnsi="Arial" w:cs="Arial"/>
          <w:sz w:val="22"/>
          <w:szCs w:val="22"/>
        </w:rPr>
        <w:t>a notification</w:t>
      </w:r>
      <w:r w:rsidR="0060747D" w:rsidRPr="005E150B">
        <w:rPr>
          <w:rFonts w:ascii="Arial" w:hAnsi="Arial" w:cs="Arial"/>
          <w:sz w:val="22"/>
          <w:szCs w:val="22"/>
        </w:rPr>
        <w:t>.</w:t>
      </w:r>
    </w:p>
    <w:p w14:paraId="7393AF1B" w14:textId="7BE8FAC8" w:rsidR="000C7E30" w:rsidRPr="005E150B" w:rsidRDefault="005C5D6A" w:rsidP="00BC731E">
      <w:pPr>
        <w:jc w:val="both"/>
        <w:rPr>
          <w:rFonts w:ascii="Arial" w:hAnsi="Arial" w:cs="Arial"/>
          <w:sz w:val="22"/>
          <w:szCs w:val="22"/>
        </w:rPr>
      </w:pPr>
      <w:r w:rsidRPr="005E150B">
        <w:rPr>
          <w:rFonts w:ascii="Arial" w:hAnsi="Arial" w:cs="Arial"/>
          <w:sz w:val="22"/>
          <w:szCs w:val="22"/>
        </w:rPr>
        <w:lastRenderedPageBreak/>
        <w:t>Le marché étant à bon de commande, la conclusion d’un prix nouveau ne nécessitera pas la</w:t>
      </w:r>
      <w:r w:rsidR="00B42631">
        <w:rPr>
          <w:rFonts w:ascii="Arial" w:hAnsi="Arial" w:cs="Arial"/>
          <w:sz w:val="22"/>
          <w:szCs w:val="22"/>
        </w:rPr>
        <w:t xml:space="preserve"> </w:t>
      </w:r>
      <w:r w:rsidRPr="005E150B">
        <w:rPr>
          <w:rFonts w:ascii="Arial" w:hAnsi="Arial" w:cs="Arial"/>
          <w:sz w:val="22"/>
          <w:szCs w:val="22"/>
        </w:rPr>
        <w:t>conclusion d’un avenant, mais sera notifiée au fournisseur.</w:t>
      </w:r>
    </w:p>
    <w:p w14:paraId="03B18A43" w14:textId="77777777" w:rsidR="000C7E30" w:rsidRPr="005E150B" w:rsidRDefault="000C7E30" w:rsidP="00BC731E">
      <w:pPr>
        <w:jc w:val="both"/>
        <w:rPr>
          <w:rFonts w:ascii="Arial" w:hAnsi="Arial" w:cs="Arial"/>
          <w:b/>
          <w:bCs/>
          <w:sz w:val="22"/>
          <w:szCs w:val="22"/>
        </w:rPr>
      </w:pPr>
    </w:p>
    <w:p w14:paraId="4D11CBBC"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La mise au point d’un nouveau prix, sera faite en appliquant la procédure suivante :</w:t>
      </w:r>
    </w:p>
    <w:p w14:paraId="3EC1C942" w14:textId="77777777" w:rsidR="005C5D6A" w:rsidRPr="005E150B" w:rsidRDefault="000D706D" w:rsidP="00BC731E">
      <w:pPr>
        <w:jc w:val="both"/>
        <w:rPr>
          <w:rFonts w:ascii="Arial" w:hAnsi="Arial" w:cs="Arial"/>
          <w:sz w:val="22"/>
          <w:szCs w:val="22"/>
        </w:rPr>
      </w:pPr>
      <w:r w:rsidRPr="005E150B">
        <w:rPr>
          <w:rFonts w:ascii="Arial" w:hAnsi="Arial" w:cs="Arial"/>
          <w:sz w:val="22"/>
          <w:szCs w:val="22"/>
        </w:rPr>
        <w:t>L</w:t>
      </w:r>
      <w:r w:rsidR="005C5D6A" w:rsidRPr="005E150B">
        <w:rPr>
          <w:rFonts w:ascii="Arial" w:hAnsi="Arial" w:cs="Arial"/>
          <w:sz w:val="22"/>
          <w:szCs w:val="22"/>
        </w:rPr>
        <w:t>e prix nouveau sera un prix unitaire</w:t>
      </w:r>
      <w:r w:rsidRPr="005E150B">
        <w:rPr>
          <w:rFonts w:ascii="Arial" w:hAnsi="Arial" w:cs="Arial"/>
          <w:sz w:val="22"/>
          <w:szCs w:val="22"/>
        </w:rPr>
        <w:t>.</w:t>
      </w:r>
    </w:p>
    <w:p w14:paraId="2B52BA46"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la demande d’un nouveau prix sera formulée par l‘acheteur</w:t>
      </w:r>
      <w:r w:rsidR="000D706D" w:rsidRPr="005E150B">
        <w:rPr>
          <w:rFonts w:ascii="Arial" w:hAnsi="Arial" w:cs="Arial"/>
          <w:sz w:val="22"/>
          <w:szCs w:val="22"/>
        </w:rPr>
        <w:t xml:space="preserve"> </w:t>
      </w:r>
      <w:r w:rsidR="0060747D" w:rsidRPr="005E150B">
        <w:rPr>
          <w:rFonts w:ascii="Arial" w:hAnsi="Arial" w:cs="Arial"/>
          <w:sz w:val="22"/>
          <w:szCs w:val="22"/>
        </w:rPr>
        <w:t xml:space="preserve">et </w:t>
      </w:r>
      <w:r w:rsidRPr="005E150B">
        <w:rPr>
          <w:rFonts w:ascii="Arial" w:hAnsi="Arial" w:cs="Arial"/>
          <w:sz w:val="22"/>
          <w:szCs w:val="22"/>
        </w:rPr>
        <w:t>comprendra :</w:t>
      </w:r>
    </w:p>
    <w:p w14:paraId="1FC0EC58"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un plan d’exécution ;</w:t>
      </w:r>
    </w:p>
    <w:p w14:paraId="4737A870"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un descriptif détaillé ;</w:t>
      </w:r>
    </w:p>
    <w:p w14:paraId="3D459A91"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l’unité de dénombrement ;</w:t>
      </w:r>
    </w:p>
    <w:p w14:paraId="32478A43"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le mode de conditionnement ;</w:t>
      </w:r>
    </w:p>
    <w:p w14:paraId="7D900128"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la nature de la pierre</w:t>
      </w:r>
      <w:r w:rsidR="0060747D" w:rsidRPr="005E150B">
        <w:rPr>
          <w:rFonts w:ascii="Arial" w:hAnsi="Arial" w:cs="Arial"/>
          <w:sz w:val="22"/>
          <w:szCs w:val="22"/>
        </w:rPr>
        <w:t> ;</w:t>
      </w:r>
    </w:p>
    <w:p w14:paraId="18894D0D" w14:textId="77777777" w:rsidR="005C5D6A" w:rsidRPr="005E150B" w:rsidRDefault="005C5D6A" w:rsidP="00BC731E">
      <w:pPr>
        <w:ind w:left="142" w:hanging="142"/>
        <w:jc w:val="both"/>
        <w:rPr>
          <w:rFonts w:ascii="Arial" w:hAnsi="Arial" w:cs="Arial"/>
          <w:sz w:val="22"/>
          <w:szCs w:val="22"/>
        </w:rPr>
      </w:pPr>
      <w:r w:rsidRPr="005E150B">
        <w:rPr>
          <w:rFonts w:ascii="Arial" w:hAnsi="Arial" w:cs="Arial"/>
          <w:sz w:val="22"/>
          <w:szCs w:val="22"/>
        </w:rPr>
        <w:t xml:space="preserve">- le nouveau prix sera établi </w:t>
      </w:r>
      <w:r w:rsidR="0060747D" w:rsidRPr="005E150B">
        <w:rPr>
          <w:rFonts w:ascii="Arial" w:hAnsi="Arial" w:cs="Arial"/>
          <w:sz w:val="22"/>
          <w:szCs w:val="22"/>
        </w:rPr>
        <w:t>dans les mêmes conditions</w:t>
      </w:r>
      <w:r w:rsidRPr="005E150B">
        <w:rPr>
          <w:rFonts w:ascii="Arial" w:hAnsi="Arial" w:cs="Arial"/>
          <w:sz w:val="22"/>
          <w:szCs w:val="22"/>
        </w:rPr>
        <w:t xml:space="preserve"> que </w:t>
      </w:r>
      <w:r w:rsidR="0060747D" w:rsidRPr="005E150B">
        <w:rPr>
          <w:rFonts w:ascii="Arial" w:hAnsi="Arial" w:cs="Arial"/>
          <w:sz w:val="22"/>
          <w:szCs w:val="22"/>
        </w:rPr>
        <w:t>celles d</w:t>
      </w:r>
      <w:r w:rsidRPr="005E150B">
        <w:rPr>
          <w:rFonts w:ascii="Arial" w:hAnsi="Arial" w:cs="Arial"/>
          <w:sz w:val="22"/>
          <w:szCs w:val="22"/>
        </w:rPr>
        <w:t xml:space="preserve">es prix du </w:t>
      </w:r>
      <w:r w:rsidR="0060747D" w:rsidRPr="005E150B">
        <w:rPr>
          <w:rFonts w:ascii="Arial" w:hAnsi="Arial" w:cs="Arial"/>
          <w:sz w:val="22"/>
          <w:szCs w:val="22"/>
        </w:rPr>
        <w:t xml:space="preserve">contrat, </w:t>
      </w:r>
      <w:r w:rsidRPr="005E150B">
        <w:rPr>
          <w:rFonts w:ascii="Arial" w:hAnsi="Arial" w:cs="Arial"/>
          <w:sz w:val="22"/>
          <w:szCs w:val="22"/>
        </w:rPr>
        <w:t>notamment celles</w:t>
      </w:r>
      <w:r w:rsidR="000D706D" w:rsidRPr="005E150B">
        <w:rPr>
          <w:rFonts w:ascii="Arial" w:hAnsi="Arial" w:cs="Arial"/>
          <w:sz w:val="22"/>
          <w:szCs w:val="22"/>
        </w:rPr>
        <w:t xml:space="preserve"> </w:t>
      </w:r>
      <w:r w:rsidRPr="005E150B">
        <w:rPr>
          <w:rFonts w:ascii="Arial" w:hAnsi="Arial" w:cs="Arial"/>
          <w:sz w:val="22"/>
          <w:szCs w:val="22"/>
        </w:rPr>
        <w:t xml:space="preserve">fixées par les articles </w:t>
      </w:r>
      <w:r w:rsidR="000D706D" w:rsidRPr="005E150B">
        <w:rPr>
          <w:rFonts w:ascii="Arial" w:hAnsi="Arial" w:cs="Arial"/>
          <w:sz w:val="22"/>
          <w:szCs w:val="22"/>
        </w:rPr>
        <w:t>2.7</w:t>
      </w:r>
      <w:r w:rsidRPr="005E150B">
        <w:rPr>
          <w:rFonts w:ascii="Arial" w:hAnsi="Arial" w:cs="Arial"/>
          <w:sz w:val="22"/>
          <w:szCs w:val="22"/>
        </w:rPr>
        <w:t xml:space="preserve"> et </w:t>
      </w:r>
      <w:r w:rsidR="000D706D" w:rsidRPr="005E150B">
        <w:rPr>
          <w:rFonts w:ascii="Arial" w:hAnsi="Arial" w:cs="Arial"/>
          <w:sz w:val="22"/>
          <w:szCs w:val="22"/>
        </w:rPr>
        <w:t>2.8</w:t>
      </w:r>
      <w:r w:rsidRPr="005E150B">
        <w:rPr>
          <w:rFonts w:ascii="Arial" w:hAnsi="Arial" w:cs="Arial"/>
          <w:sz w:val="22"/>
          <w:szCs w:val="22"/>
        </w:rPr>
        <w:t xml:space="preserve"> du présent </w:t>
      </w:r>
      <w:r w:rsidR="00DA5C6D" w:rsidRPr="005E150B">
        <w:rPr>
          <w:rFonts w:ascii="Arial" w:hAnsi="Arial" w:cs="Arial"/>
          <w:sz w:val="22"/>
          <w:szCs w:val="22"/>
        </w:rPr>
        <w:t>CCAP</w:t>
      </w:r>
      <w:r w:rsidR="00670C27" w:rsidRPr="005E150B">
        <w:rPr>
          <w:rFonts w:ascii="Arial" w:hAnsi="Arial" w:cs="Arial"/>
          <w:sz w:val="22"/>
          <w:szCs w:val="22"/>
        </w:rPr>
        <w:t xml:space="preserve"> </w:t>
      </w:r>
      <w:r w:rsidR="000D706D" w:rsidRPr="005E150B">
        <w:rPr>
          <w:rFonts w:ascii="Arial" w:hAnsi="Arial" w:cs="Arial"/>
          <w:sz w:val="22"/>
          <w:szCs w:val="22"/>
        </w:rPr>
        <w:t>;</w:t>
      </w:r>
    </w:p>
    <w:p w14:paraId="31C52CC9" w14:textId="49B7BB94" w:rsidR="00786A80" w:rsidRPr="005E150B" w:rsidRDefault="005C5D6A" w:rsidP="00BC731E">
      <w:pPr>
        <w:ind w:left="142" w:hanging="142"/>
        <w:jc w:val="both"/>
        <w:rPr>
          <w:rFonts w:ascii="Arial" w:hAnsi="Arial" w:cs="Arial"/>
          <w:sz w:val="22"/>
          <w:szCs w:val="22"/>
        </w:rPr>
      </w:pPr>
      <w:r w:rsidRPr="005E150B">
        <w:rPr>
          <w:rFonts w:ascii="Arial" w:hAnsi="Arial" w:cs="Arial"/>
          <w:sz w:val="22"/>
          <w:szCs w:val="22"/>
        </w:rPr>
        <w:t>- il sera réputé établi aux conditions économiques en vigueur au mois de la demande</w:t>
      </w:r>
      <w:r w:rsidR="000D706D" w:rsidRPr="005E150B">
        <w:rPr>
          <w:rFonts w:ascii="Arial" w:hAnsi="Arial" w:cs="Arial"/>
          <w:sz w:val="22"/>
          <w:szCs w:val="22"/>
        </w:rPr>
        <w:t xml:space="preserve"> </w:t>
      </w:r>
      <w:r w:rsidRPr="005E150B">
        <w:rPr>
          <w:rFonts w:ascii="Arial" w:hAnsi="Arial" w:cs="Arial"/>
          <w:sz w:val="22"/>
          <w:szCs w:val="22"/>
        </w:rPr>
        <w:t>formulée par l</w:t>
      </w:r>
      <w:r w:rsidR="000D706D" w:rsidRPr="005E150B">
        <w:rPr>
          <w:rFonts w:ascii="Arial" w:hAnsi="Arial" w:cs="Arial"/>
          <w:sz w:val="22"/>
          <w:szCs w:val="22"/>
        </w:rPr>
        <w:t xml:space="preserve">’acheteur </w:t>
      </w:r>
      <w:r w:rsidRPr="005E150B">
        <w:rPr>
          <w:rFonts w:ascii="Arial" w:hAnsi="Arial" w:cs="Arial"/>
          <w:sz w:val="22"/>
          <w:szCs w:val="22"/>
        </w:rPr>
        <w:t>;</w:t>
      </w:r>
    </w:p>
    <w:p w14:paraId="7453E86B"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il ne sera pas fait usage de prix provisoire ;</w:t>
      </w:r>
    </w:p>
    <w:p w14:paraId="52084310" w14:textId="77777777" w:rsidR="005C5D6A" w:rsidRPr="005E150B" w:rsidRDefault="005C5D6A" w:rsidP="00BC731E">
      <w:pPr>
        <w:jc w:val="both"/>
        <w:rPr>
          <w:rFonts w:ascii="Arial" w:hAnsi="Arial" w:cs="Arial"/>
          <w:sz w:val="22"/>
          <w:szCs w:val="22"/>
        </w:rPr>
      </w:pPr>
      <w:r w:rsidRPr="005E150B">
        <w:rPr>
          <w:rFonts w:ascii="Arial" w:hAnsi="Arial" w:cs="Arial"/>
          <w:sz w:val="22"/>
          <w:szCs w:val="22"/>
        </w:rPr>
        <w:t xml:space="preserve">- le </w:t>
      </w:r>
      <w:r w:rsidR="000D706D" w:rsidRPr="005E150B">
        <w:rPr>
          <w:rFonts w:ascii="Arial" w:hAnsi="Arial" w:cs="Arial"/>
          <w:sz w:val="22"/>
          <w:szCs w:val="22"/>
        </w:rPr>
        <w:t>fournisseur</w:t>
      </w:r>
      <w:r w:rsidRPr="005E150B">
        <w:rPr>
          <w:rFonts w:ascii="Arial" w:hAnsi="Arial" w:cs="Arial"/>
          <w:sz w:val="22"/>
          <w:szCs w:val="22"/>
        </w:rPr>
        <w:t xml:space="preserve"> présentera par écrit sa proposition </w:t>
      </w:r>
      <w:r w:rsidR="000D706D" w:rsidRPr="005E150B">
        <w:rPr>
          <w:rFonts w:ascii="Arial" w:hAnsi="Arial" w:cs="Arial"/>
          <w:sz w:val="22"/>
          <w:szCs w:val="22"/>
        </w:rPr>
        <w:t>à l’acheteur</w:t>
      </w:r>
      <w:r w:rsidR="00C57F65" w:rsidRPr="005E150B">
        <w:rPr>
          <w:rFonts w:ascii="Arial" w:hAnsi="Arial" w:cs="Arial"/>
          <w:sz w:val="22"/>
          <w:szCs w:val="22"/>
        </w:rPr>
        <w:t> ;</w:t>
      </w:r>
    </w:p>
    <w:p w14:paraId="22018FC3" w14:textId="77777777" w:rsidR="005C5D6A" w:rsidRPr="005E150B" w:rsidRDefault="005C5D6A" w:rsidP="00BC731E">
      <w:pPr>
        <w:ind w:left="142" w:hanging="142"/>
        <w:jc w:val="both"/>
        <w:rPr>
          <w:rFonts w:ascii="Arial" w:hAnsi="Arial" w:cs="Arial"/>
          <w:sz w:val="22"/>
          <w:szCs w:val="22"/>
        </w:rPr>
      </w:pPr>
      <w:r w:rsidRPr="005E150B">
        <w:rPr>
          <w:rFonts w:ascii="Arial" w:hAnsi="Arial" w:cs="Arial"/>
          <w:sz w:val="22"/>
          <w:szCs w:val="22"/>
        </w:rPr>
        <w:t xml:space="preserve">- l’acceptation du prix nouveau sera notifiée au </w:t>
      </w:r>
      <w:r w:rsidR="000D706D" w:rsidRPr="005E150B">
        <w:rPr>
          <w:rFonts w:ascii="Arial" w:hAnsi="Arial" w:cs="Arial"/>
          <w:sz w:val="22"/>
          <w:szCs w:val="22"/>
        </w:rPr>
        <w:t>fournisseur</w:t>
      </w:r>
      <w:r w:rsidRPr="005E150B">
        <w:rPr>
          <w:rFonts w:ascii="Arial" w:hAnsi="Arial" w:cs="Arial"/>
          <w:sz w:val="22"/>
          <w:szCs w:val="22"/>
        </w:rPr>
        <w:t xml:space="preserve"> par l</w:t>
      </w:r>
      <w:r w:rsidR="00C711AC" w:rsidRPr="005E150B">
        <w:rPr>
          <w:rFonts w:ascii="Arial" w:hAnsi="Arial" w:cs="Arial"/>
          <w:sz w:val="22"/>
          <w:szCs w:val="22"/>
        </w:rPr>
        <w:t xml:space="preserve">’acheteur </w:t>
      </w:r>
      <w:r w:rsidRPr="005E150B">
        <w:rPr>
          <w:rFonts w:ascii="Arial" w:hAnsi="Arial" w:cs="Arial"/>
          <w:sz w:val="22"/>
          <w:szCs w:val="22"/>
        </w:rPr>
        <w:t xml:space="preserve">dans un délai de huit </w:t>
      </w:r>
      <w:r w:rsidR="00DA5C6D" w:rsidRPr="005E150B">
        <w:rPr>
          <w:rFonts w:ascii="Arial" w:hAnsi="Arial" w:cs="Arial"/>
          <w:sz w:val="22"/>
          <w:szCs w:val="22"/>
        </w:rPr>
        <w:t>jours ouvrables</w:t>
      </w:r>
      <w:r w:rsidRPr="005E150B">
        <w:rPr>
          <w:rFonts w:ascii="Arial" w:hAnsi="Arial" w:cs="Arial"/>
          <w:sz w:val="22"/>
          <w:szCs w:val="22"/>
        </w:rPr>
        <w:t xml:space="preserve"> à compter de la réception de la proposition </w:t>
      </w:r>
      <w:r w:rsidR="00C711AC" w:rsidRPr="005E150B">
        <w:rPr>
          <w:rFonts w:ascii="Arial" w:hAnsi="Arial" w:cs="Arial"/>
          <w:sz w:val="22"/>
          <w:szCs w:val="22"/>
        </w:rPr>
        <w:t>du fournisseur</w:t>
      </w:r>
      <w:r w:rsidRPr="005E150B">
        <w:rPr>
          <w:rFonts w:ascii="Arial" w:hAnsi="Arial" w:cs="Arial"/>
          <w:sz w:val="22"/>
          <w:szCs w:val="22"/>
        </w:rPr>
        <w:t>.</w:t>
      </w:r>
    </w:p>
    <w:p w14:paraId="30F4E23D" w14:textId="77777777" w:rsidR="000C7E30" w:rsidRPr="005E150B" w:rsidRDefault="000C7E30" w:rsidP="00BC731E">
      <w:pPr>
        <w:jc w:val="both"/>
        <w:rPr>
          <w:rFonts w:ascii="Arial" w:hAnsi="Arial" w:cs="Arial"/>
          <w:b/>
          <w:bCs/>
          <w:sz w:val="22"/>
          <w:szCs w:val="22"/>
        </w:rPr>
      </w:pPr>
    </w:p>
    <w:p w14:paraId="331D2EA7" w14:textId="77777777" w:rsidR="00854639" w:rsidRDefault="00854639" w:rsidP="00BC731E">
      <w:pPr>
        <w:jc w:val="both"/>
        <w:rPr>
          <w:rFonts w:ascii="Arial" w:hAnsi="Arial" w:cs="Arial"/>
          <w:b/>
          <w:bCs/>
          <w:sz w:val="22"/>
          <w:szCs w:val="22"/>
        </w:rPr>
      </w:pPr>
    </w:p>
    <w:p w14:paraId="3D98130E" w14:textId="1E5EBA48" w:rsidR="000C7E30" w:rsidRPr="005E150B" w:rsidRDefault="00C711AC" w:rsidP="00BC731E">
      <w:pPr>
        <w:jc w:val="both"/>
        <w:rPr>
          <w:rFonts w:ascii="Arial" w:hAnsi="Arial" w:cs="Arial"/>
          <w:b/>
          <w:bCs/>
          <w:sz w:val="22"/>
          <w:szCs w:val="22"/>
        </w:rPr>
      </w:pPr>
      <w:r w:rsidRPr="005E150B">
        <w:rPr>
          <w:rFonts w:ascii="Arial" w:hAnsi="Arial" w:cs="Arial"/>
          <w:b/>
          <w:bCs/>
          <w:sz w:val="22"/>
          <w:szCs w:val="22"/>
        </w:rPr>
        <w:t>2.8 – Variation des prix</w:t>
      </w:r>
    </w:p>
    <w:p w14:paraId="0E1FD236" w14:textId="77777777" w:rsidR="000C7E30" w:rsidRPr="005E150B" w:rsidRDefault="00C711AC" w:rsidP="00BC731E">
      <w:pPr>
        <w:jc w:val="both"/>
        <w:rPr>
          <w:rFonts w:ascii="Arial" w:hAnsi="Arial" w:cs="Arial"/>
          <w:sz w:val="22"/>
          <w:szCs w:val="22"/>
        </w:rPr>
      </w:pPr>
      <w:r w:rsidRPr="005E150B">
        <w:rPr>
          <w:rFonts w:ascii="Arial" w:hAnsi="Arial" w:cs="Arial"/>
          <w:sz w:val="22"/>
          <w:szCs w:val="22"/>
        </w:rPr>
        <w:t>Les prix du marché sont réputés établis sur la base des conditions économiques du mois de la date de notification du contrat. Ce mois est appelé "mois zéro".</w:t>
      </w:r>
    </w:p>
    <w:p w14:paraId="75D01816" w14:textId="780DF1B2" w:rsidR="00C711AC" w:rsidRPr="005E150B" w:rsidRDefault="007C4286" w:rsidP="00BC731E">
      <w:pPr>
        <w:jc w:val="both"/>
        <w:rPr>
          <w:rFonts w:ascii="Arial" w:hAnsi="Arial" w:cs="Arial"/>
          <w:sz w:val="22"/>
          <w:szCs w:val="22"/>
        </w:rPr>
      </w:pPr>
      <w:r w:rsidRPr="005E150B">
        <w:rPr>
          <w:rFonts w:ascii="Arial" w:hAnsi="Arial" w:cs="Arial"/>
          <w:sz w:val="22"/>
          <w:szCs w:val="22"/>
        </w:rPr>
        <w:t xml:space="preserve">Les prix de base des produits sont révisés tous les </w:t>
      </w:r>
      <w:r w:rsidR="00551E6A" w:rsidRPr="00ED04E3">
        <w:rPr>
          <w:rFonts w:ascii="Arial" w:hAnsi="Arial" w:cs="Arial"/>
          <w:color w:val="000000" w:themeColor="text1"/>
          <w:sz w:val="22"/>
          <w:szCs w:val="22"/>
        </w:rPr>
        <w:t xml:space="preserve">6 mois </w:t>
      </w:r>
      <w:r w:rsidRPr="005E150B">
        <w:rPr>
          <w:rFonts w:ascii="Arial" w:hAnsi="Arial" w:cs="Arial"/>
          <w:sz w:val="22"/>
          <w:szCs w:val="22"/>
        </w:rPr>
        <w:t xml:space="preserve">par application de la formule : </w:t>
      </w:r>
    </w:p>
    <w:p w14:paraId="4B390638" w14:textId="77777777" w:rsidR="007C4286" w:rsidRPr="005E150B" w:rsidRDefault="007C4286" w:rsidP="00BC731E">
      <w:pPr>
        <w:jc w:val="both"/>
        <w:rPr>
          <w:rFonts w:ascii="Arial" w:hAnsi="Arial" w:cs="Arial"/>
          <w:sz w:val="22"/>
          <w:szCs w:val="22"/>
        </w:rPr>
      </w:pPr>
      <w:r w:rsidRPr="005E150B">
        <w:rPr>
          <w:rFonts w:ascii="Arial" w:hAnsi="Arial" w:cs="Arial"/>
          <w:sz w:val="22"/>
          <w:szCs w:val="22"/>
        </w:rPr>
        <w:t xml:space="preserve">P = Po {0,125 + 0,875 </w:t>
      </w:r>
      <w:proofErr w:type="gramStart"/>
      <w:r w:rsidRPr="005E150B">
        <w:rPr>
          <w:rFonts w:ascii="Arial" w:hAnsi="Arial" w:cs="Arial"/>
          <w:sz w:val="22"/>
          <w:szCs w:val="22"/>
        </w:rPr>
        <w:t>I</w:t>
      </w:r>
      <w:r w:rsidRPr="005E150B">
        <w:rPr>
          <w:rFonts w:ascii="Arial" w:hAnsi="Arial" w:cs="Arial"/>
          <w:sz w:val="22"/>
          <w:szCs w:val="22"/>
          <w:vertAlign w:val="subscript"/>
        </w:rPr>
        <w:t xml:space="preserve">n </w:t>
      </w:r>
      <w:r w:rsidR="00DA5C6D" w:rsidRPr="005E150B">
        <w:rPr>
          <w:rFonts w:ascii="Arial" w:hAnsi="Arial" w:cs="Arial"/>
          <w:sz w:val="22"/>
          <w:szCs w:val="22"/>
          <w:vertAlign w:val="subscript"/>
        </w:rPr>
        <w:t xml:space="preserve"> </w:t>
      </w:r>
      <w:r w:rsidRPr="005E150B">
        <w:rPr>
          <w:rFonts w:ascii="Arial" w:hAnsi="Arial" w:cs="Arial"/>
          <w:sz w:val="22"/>
          <w:szCs w:val="22"/>
        </w:rPr>
        <w:t>/</w:t>
      </w:r>
      <w:proofErr w:type="gramEnd"/>
      <w:r w:rsidRPr="005E150B">
        <w:rPr>
          <w:rFonts w:ascii="Arial" w:hAnsi="Arial" w:cs="Arial"/>
          <w:sz w:val="22"/>
          <w:szCs w:val="22"/>
        </w:rPr>
        <w:t xml:space="preserve"> I</w:t>
      </w:r>
      <w:r w:rsidRPr="005E150B">
        <w:rPr>
          <w:rFonts w:ascii="Arial" w:hAnsi="Arial" w:cs="Arial"/>
          <w:sz w:val="22"/>
          <w:szCs w:val="22"/>
          <w:vertAlign w:val="subscript"/>
        </w:rPr>
        <w:t>In0</w:t>
      </w:r>
      <w:r w:rsidRPr="005E150B">
        <w:rPr>
          <w:rFonts w:ascii="Arial" w:hAnsi="Arial" w:cs="Arial"/>
          <w:sz w:val="22"/>
          <w:szCs w:val="22"/>
        </w:rPr>
        <w:t>}</w:t>
      </w:r>
    </w:p>
    <w:p w14:paraId="65B0607E" w14:textId="77777777" w:rsidR="007C4286" w:rsidRPr="005E150B" w:rsidRDefault="007C4286" w:rsidP="00BC731E">
      <w:pPr>
        <w:jc w:val="both"/>
        <w:rPr>
          <w:rFonts w:ascii="Arial" w:hAnsi="Arial" w:cs="Arial"/>
          <w:sz w:val="22"/>
          <w:szCs w:val="22"/>
        </w:rPr>
      </w:pPr>
      <w:proofErr w:type="gramStart"/>
      <w:r w:rsidRPr="005E150B">
        <w:rPr>
          <w:rFonts w:ascii="Arial" w:hAnsi="Arial" w:cs="Arial"/>
          <w:sz w:val="22"/>
          <w:szCs w:val="22"/>
        </w:rPr>
        <w:t>dans</w:t>
      </w:r>
      <w:proofErr w:type="gramEnd"/>
      <w:r w:rsidRPr="005E150B">
        <w:rPr>
          <w:rFonts w:ascii="Arial" w:hAnsi="Arial" w:cs="Arial"/>
          <w:sz w:val="22"/>
          <w:szCs w:val="22"/>
        </w:rPr>
        <w:t xml:space="preserve"> laquelle :</w:t>
      </w:r>
    </w:p>
    <w:p w14:paraId="3A72ACEC" w14:textId="77777777" w:rsidR="007C4286" w:rsidRPr="005E150B" w:rsidRDefault="007C4286" w:rsidP="00BC731E">
      <w:pPr>
        <w:jc w:val="both"/>
        <w:rPr>
          <w:rFonts w:ascii="Arial" w:hAnsi="Arial" w:cs="Arial"/>
          <w:sz w:val="22"/>
          <w:szCs w:val="22"/>
        </w:rPr>
      </w:pPr>
      <w:r w:rsidRPr="005E150B">
        <w:rPr>
          <w:rFonts w:ascii="Arial" w:hAnsi="Arial" w:cs="Arial"/>
          <w:sz w:val="22"/>
          <w:szCs w:val="22"/>
        </w:rPr>
        <w:t>P est le prix révisé</w:t>
      </w:r>
      <w:r w:rsidR="00DA5C6D" w:rsidRPr="005E150B">
        <w:rPr>
          <w:rFonts w:ascii="Arial" w:hAnsi="Arial" w:cs="Arial"/>
          <w:sz w:val="22"/>
          <w:szCs w:val="22"/>
        </w:rPr>
        <w:t> ;</w:t>
      </w:r>
    </w:p>
    <w:p w14:paraId="5C60A9D5" w14:textId="77777777" w:rsidR="007C4286" w:rsidRPr="005E150B" w:rsidRDefault="007C4286" w:rsidP="00BC731E">
      <w:pPr>
        <w:jc w:val="both"/>
        <w:rPr>
          <w:rFonts w:ascii="Arial" w:hAnsi="Arial" w:cs="Arial"/>
          <w:sz w:val="22"/>
          <w:szCs w:val="22"/>
        </w:rPr>
      </w:pPr>
      <w:r w:rsidRPr="005E150B">
        <w:rPr>
          <w:rFonts w:ascii="Arial" w:hAnsi="Arial" w:cs="Arial"/>
          <w:sz w:val="22"/>
          <w:szCs w:val="22"/>
        </w:rPr>
        <w:t>P</w:t>
      </w:r>
      <w:r w:rsidRPr="005E150B">
        <w:rPr>
          <w:rFonts w:ascii="Arial" w:hAnsi="Arial" w:cs="Arial"/>
          <w:sz w:val="22"/>
          <w:szCs w:val="22"/>
          <w:vertAlign w:val="subscript"/>
        </w:rPr>
        <w:t>0</w:t>
      </w:r>
      <w:r w:rsidRPr="005E150B">
        <w:rPr>
          <w:rFonts w:ascii="Arial" w:hAnsi="Arial" w:cs="Arial"/>
          <w:sz w:val="22"/>
          <w:szCs w:val="22"/>
        </w:rPr>
        <w:t xml:space="preserve"> est le prix de base au mois M</w:t>
      </w:r>
      <w:r w:rsidRPr="005E150B">
        <w:rPr>
          <w:rFonts w:ascii="Arial" w:hAnsi="Arial" w:cs="Arial"/>
          <w:sz w:val="22"/>
          <w:szCs w:val="22"/>
          <w:vertAlign w:val="subscript"/>
        </w:rPr>
        <w:t>0</w:t>
      </w:r>
      <w:r w:rsidRPr="005E150B">
        <w:rPr>
          <w:rFonts w:ascii="Arial" w:hAnsi="Arial" w:cs="Arial"/>
          <w:sz w:val="22"/>
          <w:szCs w:val="22"/>
        </w:rPr>
        <w:t xml:space="preserve"> soit le mois de la date </w:t>
      </w:r>
      <w:r w:rsidR="00413CD8" w:rsidRPr="005E150B">
        <w:rPr>
          <w:rFonts w:ascii="Arial" w:hAnsi="Arial" w:cs="Arial"/>
          <w:sz w:val="22"/>
          <w:szCs w:val="22"/>
        </w:rPr>
        <w:t>du contrat</w:t>
      </w:r>
      <w:r w:rsidR="00DA5C6D" w:rsidRPr="005E150B">
        <w:rPr>
          <w:rFonts w:ascii="Arial" w:hAnsi="Arial" w:cs="Arial"/>
          <w:sz w:val="22"/>
          <w:szCs w:val="22"/>
        </w:rPr>
        <w:t> ;</w:t>
      </w:r>
    </w:p>
    <w:p w14:paraId="036030E4" w14:textId="77777777" w:rsidR="00C711AC" w:rsidRPr="005E150B" w:rsidRDefault="007C4286" w:rsidP="00BC731E">
      <w:pPr>
        <w:jc w:val="both"/>
        <w:rPr>
          <w:rFonts w:ascii="Arial" w:hAnsi="Arial" w:cs="Arial"/>
          <w:sz w:val="22"/>
          <w:szCs w:val="22"/>
        </w:rPr>
      </w:pPr>
      <w:r w:rsidRPr="005E150B">
        <w:rPr>
          <w:rFonts w:ascii="Arial" w:hAnsi="Arial" w:cs="Arial"/>
          <w:sz w:val="22"/>
          <w:szCs w:val="22"/>
        </w:rPr>
        <w:t>I</w:t>
      </w:r>
      <w:r w:rsidRPr="005E150B">
        <w:rPr>
          <w:rFonts w:ascii="Arial" w:hAnsi="Arial" w:cs="Arial"/>
          <w:sz w:val="22"/>
          <w:szCs w:val="22"/>
          <w:vertAlign w:val="subscript"/>
        </w:rPr>
        <w:t>n</w:t>
      </w:r>
      <w:r w:rsidRPr="005E150B">
        <w:rPr>
          <w:rFonts w:ascii="Arial" w:hAnsi="Arial" w:cs="Arial"/>
          <w:sz w:val="22"/>
          <w:szCs w:val="22"/>
        </w:rPr>
        <w:t xml:space="preserve"> est la valeur de l’index de référence au mois n de la date de la livraison</w:t>
      </w:r>
      <w:r w:rsidR="00DA5C6D" w:rsidRPr="005E150B">
        <w:rPr>
          <w:rFonts w:ascii="Arial" w:hAnsi="Arial" w:cs="Arial"/>
          <w:sz w:val="22"/>
          <w:szCs w:val="22"/>
        </w:rPr>
        <w:t> ;</w:t>
      </w:r>
    </w:p>
    <w:p w14:paraId="1C404C82" w14:textId="77777777" w:rsidR="00C711AC" w:rsidRPr="005E150B" w:rsidRDefault="00413CD8" w:rsidP="00BC731E">
      <w:pPr>
        <w:jc w:val="both"/>
        <w:rPr>
          <w:rFonts w:ascii="Arial" w:hAnsi="Arial" w:cs="Arial"/>
          <w:sz w:val="22"/>
          <w:szCs w:val="22"/>
        </w:rPr>
      </w:pPr>
      <w:r w:rsidRPr="005E150B">
        <w:rPr>
          <w:rFonts w:ascii="Arial" w:hAnsi="Arial" w:cs="Arial"/>
          <w:sz w:val="22"/>
          <w:szCs w:val="22"/>
        </w:rPr>
        <w:t>I</w:t>
      </w:r>
      <w:r w:rsidRPr="005E150B">
        <w:rPr>
          <w:rFonts w:ascii="Arial" w:hAnsi="Arial" w:cs="Arial"/>
          <w:sz w:val="22"/>
          <w:szCs w:val="22"/>
          <w:vertAlign w:val="subscript"/>
        </w:rPr>
        <w:t xml:space="preserve">0 </w:t>
      </w:r>
      <w:r w:rsidRPr="005E150B">
        <w:rPr>
          <w:rFonts w:ascii="Arial" w:hAnsi="Arial" w:cs="Arial"/>
          <w:sz w:val="22"/>
          <w:szCs w:val="22"/>
        </w:rPr>
        <w:t xml:space="preserve">est la valeur de l’index de référence au </w:t>
      </w:r>
      <w:proofErr w:type="spellStart"/>
      <w:r w:rsidRPr="005E150B">
        <w:rPr>
          <w:rFonts w:ascii="Arial" w:hAnsi="Arial" w:cs="Arial"/>
          <w:sz w:val="22"/>
          <w:szCs w:val="22"/>
        </w:rPr>
        <w:t>mois</w:t>
      </w:r>
      <w:proofErr w:type="spellEnd"/>
      <w:r w:rsidRPr="005E150B">
        <w:rPr>
          <w:rFonts w:ascii="Arial" w:hAnsi="Arial" w:cs="Arial"/>
          <w:sz w:val="22"/>
          <w:szCs w:val="22"/>
        </w:rPr>
        <w:t xml:space="preserve"> 0 de la date du contrat</w:t>
      </w:r>
      <w:r w:rsidR="00DA5C6D" w:rsidRPr="005E150B">
        <w:rPr>
          <w:rFonts w:ascii="Arial" w:hAnsi="Arial" w:cs="Arial"/>
          <w:sz w:val="22"/>
          <w:szCs w:val="22"/>
        </w:rPr>
        <w:t>.</w:t>
      </w:r>
    </w:p>
    <w:p w14:paraId="69C3DB1C"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L’index de référence choisi en raison de sa structure pour la révision des prix faisant l’objet du contrat est l’index :</w:t>
      </w:r>
    </w:p>
    <w:p w14:paraId="19B9B0BE"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I</w:t>
      </w:r>
      <w:r w:rsidRPr="005E150B">
        <w:rPr>
          <w:rFonts w:ascii="Arial" w:hAnsi="Arial" w:cs="Arial"/>
          <w:sz w:val="22"/>
          <w:szCs w:val="22"/>
          <w:vertAlign w:val="subscript"/>
        </w:rPr>
        <w:t>n</w:t>
      </w:r>
      <w:r w:rsidRPr="005E150B">
        <w:rPr>
          <w:rFonts w:ascii="Arial" w:hAnsi="Arial" w:cs="Arial"/>
          <w:sz w:val="22"/>
          <w:szCs w:val="22"/>
        </w:rPr>
        <w:t>= 0,7 BT14</w:t>
      </w:r>
      <w:r w:rsidRPr="005E150B">
        <w:rPr>
          <w:rFonts w:ascii="Arial" w:hAnsi="Arial" w:cs="Arial"/>
          <w:sz w:val="22"/>
          <w:szCs w:val="22"/>
          <w:vertAlign w:val="subscript"/>
        </w:rPr>
        <w:t xml:space="preserve">n </w:t>
      </w:r>
      <w:r w:rsidRPr="005E150B">
        <w:rPr>
          <w:rFonts w:ascii="Arial" w:hAnsi="Arial" w:cs="Arial"/>
          <w:sz w:val="22"/>
          <w:szCs w:val="22"/>
        </w:rPr>
        <w:t>+ 0,3FSD1</w:t>
      </w:r>
      <w:r w:rsidRPr="005E150B">
        <w:rPr>
          <w:rFonts w:ascii="Arial" w:hAnsi="Arial" w:cs="Arial"/>
          <w:sz w:val="22"/>
          <w:szCs w:val="22"/>
          <w:vertAlign w:val="subscript"/>
        </w:rPr>
        <w:t>n</w:t>
      </w:r>
      <w:r w:rsidRPr="005E150B">
        <w:rPr>
          <w:rFonts w:ascii="Arial" w:hAnsi="Arial" w:cs="Arial"/>
          <w:sz w:val="22"/>
          <w:szCs w:val="22"/>
        </w:rPr>
        <w:t xml:space="preserve"> dans laquelle</w:t>
      </w:r>
      <w:r w:rsidR="00DA5C6D" w:rsidRPr="005E150B">
        <w:rPr>
          <w:rFonts w:ascii="Arial" w:hAnsi="Arial" w:cs="Arial"/>
          <w:sz w:val="22"/>
          <w:szCs w:val="22"/>
        </w:rPr>
        <w:t> :</w:t>
      </w:r>
    </w:p>
    <w:p w14:paraId="03BE2E43"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BT14 représente l’index national du bâtiment, travaux de plaque de pierre sciée et produits assimilés</w:t>
      </w:r>
      <w:r w:rsidR="00DA5C6D" w:rsidRPr="005E150B">
        <w:rPr>
          <w:rFonts w:ascii="Arial" w:hAnsi="Arial" w:cs="Arial"/>
          <w:sz w:val="22"/>
          <w:szCs w:val="22"/>
        </w:rPr>
        <w:t> ;</w:t>
      </w:r>
    </w:p>
    <w:p w14:paraId="32016D86"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FSD1 représente l’index national Frais et Services Divers modèle de référence n°1</w:t>
      </w:r>
      <w:r w:rsidR="00DA5C6D" w:rsidRPr="005E150B">
        <w:rPr>
          <w:rFonts w:ascii="Arial" w:hAnsi="Arial" w:cs="Arial"/>
          <w:sz w:val="22"/>
          <w:szCs w:val="22"/>
        </w:rPr>
        <w:t> ;</w:t>
      </w:r>
    </w:p>
    <w:p w14:paraId="7BD37575"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BT14</w:t>
      </w:r>
      <w:r w:rsidRPr="005E150B">
        <w:rPr>
          <w:rFonts w:ascii="Arial" w:hAnsi="Arial" w:cs="Arial"/>
          <w:sz w:val="22"/>
          <w:szCs w:val="22"/>
          <w:vertAlign w:val="subscript"/>
        </w:rPr>
        <w:t>n</w:t>
      </w:r>
      <w:r w:rsidRPr="005E150B">
        <w:rPr>
          <w:rFonts w:ascii="Arial" w:hAnsi="Arial" w:cs="Arial"/>
          <w:sz w:val="22"/>
          <w:szCs w:val="22"/>
        </w:rPr>
        <w:t xml:space="preserve"> et FSD1</w:t>
      </w:r>
      <w:r w:rsidRPr="005E150B">
        <w:rPr>
          <w:rFonts w:ascii="Arial" w:hAnsi="Arial" w:cs="Arial"/>
          <w:sz w:val="22"/>
          <w:szCs w:val="22"/>
          <w:vertAlign w:val="subscript"/>
        </w:rPr>
        <w:t>n</w:t>
      </w:r>
      <w:r w:rsidRPr="005E150B">
        <w:rPr>
          <w:rFonts w:ascii="Arial" w:hAnsi="Arial" w:cs="Arial"/>
          <w:sz w:val="22"/>
          <w:szCs w:val="22"/>
        </w:rPr>
        <w:t xml:space="preserve"> représentent la valeur des index du mois n</w:t>
      </w:r>
      <w:r w:rsidR="00DA5C6D" w:rsidRPr="005E150B">
        <w:rPr>
          <w:rFonts w:ascii="Arial" w:hAnsi="Arial" w:cs="Arial"/>
          <w:sz w:val="22"/>
          <w:szCs w:val="22"/>
        </w:rPr>
        <w:t> ;</w:t>
      </w:r>
    </w:p>
    <w:p w14:paraId="7A4E0A27" w14:textId="77777777" w:rsidR="00413CD8" w:rsidRPr="005E150B" w:rsidRDefault="00413CD8" w:rsidP="00BC731E">
      <w:pPr>
        <w:jc w:val="both"/>
        <w:rPr>
          <w:rFonts w:ascii="Arial" w:hAnsi="Arial" w:cs="Arial"/>
          <w:sz w:val="22"/>
          <w:szCs w:val="22"/>
        </w:rPr>
      </w:pPr>
      <w:r w:rsidRPr="005E150B">
        <w:rPr>
          <w:rFonts w:ascii="Arial" w:hAnsi="Arial" w:cs="Arial"/>
          <w:sz w:val="22"/>
          <w:szCs w:val="22"/>
        </w:rPr>
        <w:t>BT14</w:t>
      </w:r>
      <w:r w:rsidRPr="005E150B">
        <w:rPr>
          <w:rFonts w:ascii="Arial" w:hAnsi="Arial" w:cs="Arial"/>
          <w:sz w:val="22"/>
          <w:szCs w:val="22"/>
          <w:vertAlign w:val="subscript"/>
        </w:rPr>
        <w:t>0</w:t>
      </w:r>
      <w:r w:rsidRPr="005E150B">
        <w:rPr>
          <w:rFonts w:ascii="Arial" w:hAnsi="Arial" w:cs="Arial"/>
          <w:sz w:val="22"/>
          <w:szCs w:val="22"/>
        </w:rPr>
        <w:t xml:space="preserve"> et FSD1</w:t>
      </w:r>
      <w:r w:rsidRPr="005E150B">
        <w:rPr>
          <w:rFonts w:ascii="Arial" w:hAnsi="Arial" w:cs="Arial"/>
          <w:sz w:val="22"/>
          <w:szCs w:val="22"/>
          <w:vertAlign w:val="subscript"/>
        </w:rPr>
        <w:t>0</w:t>
      </w:r>
      <w:r w:rsidRPr="005E150B">
        <w:rPr>
          <w:rFonts w:ascii="Arial" w:hAnsi="Arial" w:cs="Arial"/>
          <w:sz w:val="22"/>
          <w:szCs w:val="22"/>
        </w:rPr>
        <w:t xml:space="preserve"> représentent la valeur des index du mois 0</w:t>
      </w:r>
      <w:r w:rsidR="00DA5C6D" w:rsidRPr="005E150B">
        <w:rPr>
          <w:rFonts w:ascii="Arial" w:hAnsi="Arial" w:cs="Arial"/>
          <w:sz w:val="22"/>
          <w:szCs w:val="22"/>
        </w:rPr>
        <w:t> ;</w:t>
      </w:r>
    </w:p>
    <w:p w14:paraId="1EE875BA" w14:textId="77777777" w:rsidR="00C711AC" w:rsidRPr="005E150B" w:rsidRDefault="00413CD8" w:rsidP="00BC731E">
      <w:pPr>
        <w:jc w:val="both"/>
        <w:rPr>
          <w:rFonts w:ascii="Arial" w:hAnsi="Arial" w:cs="Arial"/>
          <w:sz w:val="22"/>
          <w:szCs w:val="22"/>
        </w:rPr>
      </w:pPr>
      <w:r w:rsidRPr="005E150B">
        <w:rPr>
          <w:rFonts w:ascii="Arial" w:hAnsi="Arial" w:cs="Arial"/>
          <w:sz w:val="22"/>
          <w:szCs w:val="22"/>
        </w:rPr>
        <w:t xml:space="preserve">Conformément à l’article </w:t>
      </w:r>
      <w:r w:rsidR="00CC755D" w:rsidRPr="005E150B">
        <w:rPr>
          <w:rFonts w:ascii="Arial" w:hAnsi="Arial" w:cs="Arial"/>
          <w:sz w:val="22"/>
          <w:szCs w:val="22"/>
        </w:rPr>
        <w:t xml:space="preserve">4.11 </w:t>
      </w:r>
      <w:r w:rsidR="00DA5C6D" w:rsidRPr="005E150B">
        <w:rPr>
          <w:rFonts w:ascii="Arial" w:hAnsi="Arial" w:cs="Arial"/>
          <w:sz w:val="22"/>
          <w:szCs w:val="22"/>
        </w:rPr>
        <w:t>des dispositions générales</w:t>
      </w:r>
      <w:r w:rsidR="00CC755D" w:rsidRPr="005E150B">
        <w:rPr>
          <w:rFonts w:ascii="Arial" w:hAnsi="Arial" w:cs="Arial"/>
          <w:sz w:val="22"/>
          <w:szCs w:val="22"/>
        </w:rPr>
        <w:t xml:space="preserve"> du contrat</w:t>
      </w:r>
      <w:r w:rsidRPr="005E150B">
        <w:rPr>
          <w:rFonts w:ascii="Arial" w:hAnsi="Arial" w:cs="Arial"/>
          <w:sz w:val="22"/>
          <w:szCs w:val="22"/>
        </w:rPr>
        <w:t xml:space="preserve">, le coefficient de révision issu de la formule </w:t>
      </w:r>
      <w:r w:rsidR="00CC755D" w:rsidRPr="005E150B">
        <w:rPr>
          <w:rFonts w:ascii="Arial" w:hAnsi="Arial" w:cs="Arial"/>
          <w:sz w:val="22"/>
          <w:szCs w:val="22"/>
        </w:rPr>
        <w:t xml:space="preserve">ci-dessus </w:t>
      </w:r>
      <w:r w:rsidRPr="005E150B">
        <w:rPr>
          <w:rFonts w:ascii="Arial" w:hAnsi="Arial" w:cs="Arial"/>
          <w:sz w:val="22"/>
          <w:szCs w:val="22"/>
        </w:rPr>
        <w:t>est arrondi au millième supérieur.</w:t>
      </w:r>
    </w:p>
    <w:p w14:paraId="56F92847" w14:textId="77777777" w:rsidR="00C711AC" w:rsidRPr="005E150B" w:rsidRDefault="00C711AC" w:rsidP="00BC731E">
      <w:pPr>
        <w:jc w:val="both"/>
        <w:rPr>
          <w:rFonts w:ascii="Arial" w:hAnsi="Arial" w:cs="Arial"/>
          <w:sz w:val="22"/>
          <w:szCs w:val="22"/>
        </w:rPr>
      </w:pPr>
    </w:p>
    <w:p w14:paraId="15EDABCE" w14:textId="77777777" w:rsidR="00854639" w:rsidRDefault="00854639" w:rsidP="00BC731E">
      <w:pPr>
        <w:jc w:val="both"/>
        <w:rPr>
          <w:rFonts w:ascii="Arial" w:hAnsi="Arial" w:cs="Arial"/>
          <w:b/>
          <w:bCs/>
          <w:sz w:val="22"/>
          <w:szCs w:val="22"/>
        </w:rPr>
      </w:pPr>
    </w:p>
    <w:p w14:paraId="2F8AFF1D" w14:textId="019395FD" w:rsidR="00624E35" w:rsidRPr="005E150B" w:rsidRDefault="00CC755D" w:rsidP="00BC731E">
      <w:pPr>
        <w:jc w:val="both"/>
        <w:rPr>
          <w:rFonts w:ascii="Arial" w:hAnsi="Arial" w:cs="Arial"/>
          <w:b/>
          <w:bCs/>
          <w:sz w:val="22"/>
          <w:szCs w:val="22"/>
        </w:rPr>
      </w:pPr>
      <w:r w:rsidRPr="005E150B">
        <w:rPr>
          <w:rFonts w:ascii="Arial" w:hAnsi="Arial" w:cs="Arial"/>
          <w:b/>
          <w:bCs/>
          <w:sz w:val="22"/>
          <w:szCs w:val="22"/>
        </w:rPr>
        <w:t>2.9 – Modalités de règlement</w:t>
      </w:r>
    </w:p>
    <w:p w14:paraId="0269D4C7" w14:textId="77777777" w:rsidR="00670C27" w:rsidRPr="005E150B" w:rsidRDefault="00670C27" w:rsidP="00BC731E">
      <w:pPr>
        <w:jc w:val="both"/>
        <w:rPr>
          <w:rFonts w:ascii="Arial" w:hAnsi="Arial" w:cs="Arial"/>
          <w:b/>
          <w:bCs/>
          <w:sz w:val="22"/>
          <w:szCs w:val="22"/>
        </w:rPr>
      </w:pPr>
    </w:p>
    <w:p w14:paraId="31149695" w14:textId="77777777" w:rsidR="00CC755D" w:rsidRPr="005E150B" w:rsidRDefault="00886616" w:rsidP="00BC731E">
      <w:pPr>
        <w:jc w:val="both"/>
        <w:rPr>
          <w:rFonts w:ascii="Arial" w:hAnsi="Arial" w:cs="Arial"/>
          <w:sz w:val="22"/>
          <w:szCs w:val="22"/>
        </w:rPr>
      </w:pPr>
      <w:r w:rsidRPr="005E150B">
        <w:rPr>
          <w:rFonts w:ascii="Arial" w:hAnsi="Arial" w:cs="Arial"/>
          <w:b/>
          <w:bCs/>
          <w:sz w:val="22"/>
          <w:szCs w:val="22"/>
        </w:rPr>
        <w:t>2.9.1</w:t>
      </w:r>
      <w:r w:rsidRPr="005E150B">
        <w:rPr>
          <w:rFonts w:ascii="Arial" w:hAnsi="Arial" w:cs="Arial"/>
          <w:sz w:val="22"/>
          <w:szCs w:val="22"/>
        </w:rPr>
        <w:t xml:space="preserve"> - </w:t>
      </w:r>
      <w:r w:rsidR="00CC755D" w:rsidRPr="005E150B">
        <w:rPr>
          <w:rFonts w:ascii="Arial" w:hAnsi="Arial" w:cs="Arial"/>
          <w:sz w:val="22"/>
          <w:szCs w:val="22"/>
        </w:rPr>
        <w:t>Il n’est pas versé d’avance au fournisseur.</w:t>
      </w:r>
    </w:p>
    <w:p w14:paraId="7DE1A61F" w14:textId="77777777" w:rsidR="00886616" w:rsidRPr="005E150B" w:rsidRDefault="00886616" w:rsidP="00BC731E">
      <w:pPr>
        <w:jc w:val="both"/>
        <w:rPr>
          <w:rFonts w:ascii="Arial" w:hAnsi="Arial" w:cs="Arial"/>
          <w:b/>
          <w:bCs/>
          <w:sz w:val="22"/>
          <w:szCs w:val="22"/>
        </w:rPr>
      </w:pPr>
    </w:p>
    <w:p w14:paraId="54AEFBDB" w14:textId="77777777" w:rsidR="00CC755D" w:rsidRPr="005E150B" w:rsidRDefault="00886616" w:rsidP="00BC731E">
      <w:pPr>
        <w:jc w:val="both"/>
        <w:rPr>
          <w:rFonts w:ascii="Arial" w:hAnsi="Arial" w:cs="Arial"/>
          <w:sz w:val="22"/>
          <w:szCs w:val="22"/>
        </w:rPr>
      </w:pPr>
      <w:r w:rsidRPr="005E150B">
        <w:rPr>
          <w:rFonts w:ascii="Arial" w:hAnsi="Arial" w:cs="Arial"/>
          <w:b/>
          <w:bCs/>
          <w:sz w:val="22"/>
          <w:szCs w:val="22"/>
        </w:rPr>
        <w:t>2.9.2</w:t>
      </w:r>
      <w:r w:rsidRPr="005E150B">
        <w:rPr>
          <w:rFonts w:ascii="Arial" w:hAnsi="Arial" w:cs="Arial"/>
          <w:sz w:val="22"/>
          <w:szCs w:val="22"/>
        </w:rPr>
        <w:t xml:space="preserve"> - I</w:t>
      </w:r>
      <w:r w:rsidR="00CC755D" w:rsidRPr="005E150B">
        <w:rPr>
          <w:rFonts w:ascii="Arial" w:hAnsi="Arial" w:cs="Arial"/>
          <w:sz w:val="22"/>
          <w:szCs w:val="22"/>
        </w:rPr>
        <w:t>l n’est pas appliqué de retenue de garantie sur les sommes dues au fournisseur.</w:t>
      </w:r>
    </w:p>
    <w:p w14:paraId="5800DF7E" w14:textId="77777777" w:rsidR="00CC755D" w:rsidRPr="005E150B" w:rsidRDefault="00CC755D" w:rsidP="00BC731E">
      <w:pPr>
        <w:jc w:val="both"/>
        <w:rPr>
          <w:rFonts w:ascii="Arial" w:hAnsi="Arial" w:cs="Arial"/>
          <w:b/>
          <w:bCs/>
          <w:sz w:val="22"/>
          <w:szCs w:val="22"/>
        </w:rPr>
      </w:pPr>
    </w:p>
    <w:p w14:paraId="348AC3EF" w14:textId="77777777" w:rsidR="00CC755D" w:rsidRPr="005E150B" w:rsidRDefault="00CC755D" w:rsidP="00BC731E">
      <w:pPr>
        <w:jc w:val="both"/>
        <w:rPr>
          <w:rFonts w:ascii="Arial" w:hAnsi="Arial" w:cs="Arial"/>
          <w:b/>
          <w:bCs/>
          <w:sz w:val="22"/>
          <w:szCs w:val="22"/>
        </w:rPr>
      </w:pPr>
      <w:r w:rsidRPr="005E150B">
        <w:rPr>
          <w:rFonts w:ascii="Arial" w:hAnsi="Arial" w:cs="Arial"/>
          <w:b/>
          <w:bCs/>
          <w:sz w:val="22"/>
          <w:szCs w:val="22"/>
        </w:rPr>
        <w:t>2.</w:t>
      </w:r>
      <w:r w:rsidR="00886616" w:rsidRPr="005E150B">
        <w:rPr>
          <w:rFonts w:ascii="Arial" w:hAnsi="Arial" w:cs="Arial"/>
          <w:b/>
          <w:bCs/>
          <w:sz w:val="22"/>
          <w:szCs w:val="22"/>
        </w:rPr>
        <w:t>9.3</w:t>
      </w:r>
      <w:r w:rsidRPr="005E150B">
        <w:rPr>
          <w:rFonts w:ascii="Arial" w:hAnsi="Arial" w:cs="Arial"/>
          <w:b/>
          <w:bCs/>
          <w:sz w:val="22"/>
          <w:szCs w:val="22"/>
        </w:rPr>
        <w:t xml:space="preserve"> - </w:t>
      </w:r>
      <w:r w:rsidR="00886616" w:rsidRPr="005E150B">
        <w:rPr>
          <w:rFonts w:ascii="Arial" w:hAnsi="Arial" w:cs="Arial"/>
          <w:b/>
          <w:bCs/>
          <w:sz w:val="22"/>
          <w:szCs w:val="22"/>
        </w:rPr>
        <w:t>Contenu et présentation de la demande de paiement</w:t>
      </w:r>
    </w:p>
    <w:p w14:paraId="70945F6A" w14:textId="49FE415C" w:rsidR="00745660" w:rsidRPr="00ED04E3" w:rsidRDefault="00745660" w:rsidP="00BC731E">
      <w:pPr>
        <w:pStyle w:val="Commentaire"/>
        <w:jc w:val="both"/>
        <w:rPr>
          <w:rFonts w:ascii="Arial" w:hAnsi="Arial" w:cs="Arial"/>
          <w:color w:val="000000" w:themeColor="text1"/>
          <w:sz w:val="22"/>
          <w:szCs w:val="22"/>
        </w:rPr>
      </w:pPr>
      <w:r w:rsidRPr="00ED04E3">
        <w:rPr>
          <w:rFonts w:ascii="Arial" w:hAnsi="Arial" w:cs="Arial"/>
          <w:color w:val="000000" w:themeColor="text1"/>
          <w:sz w:val="22"/>
          <w:szCs w:val="22"/>
        </w:rPr>
        <w:t>Chaque fin de mois, le fournisseur établira une facture détaillée correspondant aux produits admis livrés au cours du mois.</w:t>
      </w:r>
    </w:p>
    <w:p w14:paraId="63287D61"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Cette facture sera envoyée à l’acheteur par courriel ; elle sera accompagnée du bon de commande concerné et du rapport d’admission et comportera notamment :</w:t>
      </w:r>
    </w:p>
    <w:p w14:paraId="235EDB11"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le N° de référence du contrat ;</w:t>
      </w:r>
    </w:p>
    <w:p w14:paraId="0906D313"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la date de la facture ;</w:t>
      </w:r>
    </w:p>
    <w:p w14:paraId="65DC46B5"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la date de livraison ;</w:t>
      </w:r>
    </w:p>
    <w:p w14:paraId="4E91808B"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le calcul des sommes dues en précisant :</w:t>
      </w:r>
    </w:p>
    <w:p w14:paraId="3EFD38D3"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la nature des fournitures et le N° du prix correspondant du BPU ;</w:t>
      </w:r>
    </w:p>
    <w:p w14:paraId="1379D8D0"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lastRenderedPageBreak/>
        <w:t>- la quantité réceptionnée correspondante ;</w:t>
      </w:r>
    </w:p>
    <w:p w14:paraId="447F5517"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le prix unitaire correspondant ;</w:t>
      </w:r>
    </w:p>
    <w:p w14:paraId="63F02FAA"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le montant total HT en prix de base du marché</w:t>
      </w:r>
    </w:p>
    <w:p w14:paraId="10618492" w14:textId="77777777" w:rsidR="00886616" w:rsidRPr="005E150B" w:rsidRDefault="00886616" w:rsidP="00BC731E">
      <w:pPr>
        <w:jc w:val="both"/>
        <w:rPr>
          <w:rFonts w:ascii="Arial" w:hAnsi="Arial" w:cs="Arial"/>
          <w:sz w:val="22"/>
          <w:szCs w:val="22"/>
        </w:rPr>
      </w:pPr>
      <w:r w:rsidRPr="005E150B">
        <w:rPr>
          <w:rFonts w:ascii="Arial" w:hAnsi="Arial" w:cs="Arial"/>
          <w:sz w:val="22"/>
          <w:szCs w:val="22"/>
        </w:rPr>
        <w:t>- le montant de la TVA</w:t>
      </w:r>
    </w:p>
    <w:p w14:paraId="08279987" w14:textId="77777777" w:rsidR="00CC755D" w:rsidRPr="005E150B" w:rsidRDefault="00886616" w:rsidP="00BC731E">
      <w:pPr>
        <w:jc w:val="both"/>
        <w:rPr>
          <w:rFonts w:ascii="Arial" w:hAnsi="Arial" w:cs="Arial"/>
          <w:sz w:val="22"/>
          <w:szCs w:val="22"/>
        </w:rPr>
      </w:pPr>
      <w:r w:rsidRPr="005E150B">
        <w:rPr>
          <w:rFonts w:ascii="Arial" w:hAnsi="Arial" w:cs="Arial"/>
          <w:sz w:val="22"/>
          <w:szCs w:val="22"/>
        </w:rPr>
        <w:t>- le montant TTC</w:t>
      </w:r>
    </w:p>
    <w:p w14:paraId="72398444" w14:textId="77777777" w:rsidR="00CC755D" w:rsidRPr="005E150B" w:rsidRDefault="00CC755D" w:rsidP="00BC731E">
      <w:pPr>
        <w:jc w:val="both"/>
        <w:rPr>
          <w:rFonts w:ascii="Arial" w:hAnsi="Arial" w:cs="Arial"/>
          <w:b/>
          <w:bCs/>
          <w:sz w:val="22"/>
          <w:szCs w:val="22"/>
        </w:rPr>
      </w:pPr>
    </w:p>
    <w:p w14:paraId="239415B2" w14:textId="77777777" w:rsidR="001773F6" w:rsidRPr="005E150B" w:rsidRDefault="001773F6" w:rsidP="00BC731E">
      <w:pPr>
        <w:jc w:val="both"/>
        <w:rPr>
          <w:rFonts w:ascii="Arial" w:hAnsi="Arial" w:cs="Arial"/>
          <w:sz w:val="22"/>
          <w:szCs w:val="22"/>
        </w:rPr>
      </w:pPr>
      <w:r w:rsidRPr="005E150B">
        <w:rPr>
          <w:rFonts w:ascii="Arial" w:hAnsi="Arial" w:cs="Arial"/>
          <w:sz w:val="22"/>
          <w:szCs w:val="22"/>
        </w:rPr>
        <w:t>Lorsque les indices définitifs seront connus, le titulaire présentera une facture de révision séparée qui sera rattachée aux factures déjà réglées en prix de base.</w:t>
      </w:r>
    </w:p>
    <w:p w14:paraId="03112436" w14:textId="77777777" w:rsidR="00CC755D" w:rsidRPr="005E150B" w:rsidRDefault="001773F6" w:rsidP="00BC731E">
      <w:pPr>
        <w:jc w:val="both"/>
        <w:rPr>
          <w:rFonts w:ascii="Arial" w:hAnsi="Arial" w:cs="Arial"/>
          <w:sz w:val="22"/>
          <w:szCs w:val="22"/>
        </w:rPr>
      </w:pPr>
      <w:r w:rsidRPr="005E150B">
        <w:rPr>
          <w:rFonts w:ascii="Arial" w:hAnsi="Arial" w:cs="Arial"/>
          <w:sz w:val="22"/>
          <w:szCs w:val="22"/>
        </w:rPr>
        <w:t>Il ne sera pas appliqué de révision provisoire.</w:t>
      </w:r>
    </w:p>
    <w:p w14:paraId="43A6D73A" w14:textId="77777777" w:rsidR="001773F6" w:rsidRPr="005E150B" w:rsidRDefault="001773F6" w:rsidP="00BC731E">
      <w:pPr>
        <w:jc w:val="both"/>
        <w:rPr>
          <w:rFonts w:ascii="Arial" w:hAnsi="Arial" w:cs="Arial"/>
          <w:b/>
          <w:bCs/>
          <w:sz w:val="22"/>
          <w:szCs w:val="22"/>
        </w:rPr>
      </w:pPr>
    </w:p>
    <w:p w14:paraId="729B9AF8" w14:textId="77777777" w:rsidR="001773F6" w:rsidRPr="005E150B" w:rsidRDefault="001773F6" w:rsidP="00BC731E">
      <w:pPr>
        <w:jc w:val="both"/>
        <w:rPr>
          <w:rFonts w:ascii="Arial" w:hAnsi="Arial" w:cs="Arial"/>
          <w:b/>
          <w:bCs/>
          <w:sz w:val="22"/>
          <w:szCs w:val="22"/>
        </w:rPr>
      </w:pPr>
      <w:r w:rsidRPr="005E150B">
        <w:rPr>
          <w:rFonts w:ascii="Arial" w:hAnsi="Arial" w:cs="Arial"/>
          <w:b/>
          <w:bCs/>
          <w:sz w:val="22"/>
          <w:szCs w:val="22"/>
        </w:rPr>
        <w:t>2.9.4 - Acceptation de la demande de paiement</w:t>
      </w:r>
    </w:p>
    <w:p w14:paraId="56951733" w14:textId="77777777" w:rsidR="001773F6" w:rsidRPr="005E150B" w:rsidRDefault="001773F6" w:rsidP="00BC731E">
      <w:pPr>
        <w:jc w:val="both"/>
        <w:rPr>
          <w:rFonts w:ascii="Arial" w:hAnsi="Arial" w:cs="Arial"/>
          <w:sz w:val="22"/>
          <w:szCs w:val="22"/>
        </w:rPr>
      </w:pPr>
      <w:r w:rsidRPr="005E150B">
        <w:rPr>
          <w:rFonts w:ascii="Arial" w:hAnsi="Arial" w:cs="Arial"/>
          <w:sz w:val="22"/>
          <w:szCs w:val="22"/>
        </w:rPr>
        <w:t xml:space="preserve">L’acheteur accepte, rectifie, ou complète la demande de paiement et notifie ses modifications éventuelles au Fournisseur. </w:t>
      </w:r>
    </w:p>
    <w:p w14:paraId="75D7452F" w14:textId="77777777" w:rsidR="00C57F65" w:rsidRPr="005E150B" w:rsidRDefault="00C57F65" w:rsidP="00BC731E">
      <w:pPr>
        <w:jc w:val="both"/>
        <w:rPr>
          <w:rFonts w:ascii="Arial" w:hAnsi="Arial" w:cs="Arial"/>
          <w:b/>
          <w:bCs/>
          <w:sz w:val="22"/>
          <w:szCs w:val="22"/>
        </w:rPr>
      </w:pPr>
    </w:p>
    <w:p w14:paraId="5E8617DB" w14:textId="77777777" w:rsidR="001773F6" w:rsidRPr="005E150B" w:rsidRDefault="001773F6" w:rsidP="00BC731E">
      <w:pPr>
        <w:jc w:val="both"/>
        <w:rPr>
          <w:rFonts w:ascii="Arial" w:hAnsi="Arial" w:cs="Arial"/>
          <w:b/>
          <w:bCs/>
          <w:sz w:val="22"/>
          <w:szCs w:val="22"/>
        </w:rPr>
      </w:pPr>
      <w:r w:rsidRPr="005E150B">
        <w:rPr>
          <w:rFonts w:ascii="Arial" w:hAnsi="Arial" w:cs="Arial"/>
          <w:b/>
          <w:bCs/>
          <w:sz w:val="22"/>
          <w:szCs w:val="22"/>
        </w:rPr>
        <w:t>2.9.5 - Dispositions applicables en cas de cotraitants</w:t>
      </w:r>
    </w:p>
    <w:p w14:paraId="594E0918" w14:textId="77777777" w:rsidR="001773F6" w:rsidRPr="005E150B" w:rsidRDefault="001773F6" w:rsidP="00BC731E">
      <w:pPr>
        <w:jc w:val="both"/>
        <w:rPr>
          <w:rFonts w:ascii="Arial" w:hAnsi="Arial" w:cs="Arial"/>
          <w:sz w:val="22"/>
          <w:szCs w:val="22"/>
        </w:rPr>
      </w:pPr>
      <w:r w:rsidRPr="005E150B">
        <w:rPr>
          <w:rFonts w:ascii="Arial" w:hAnsi="Arial" w:cs="Arial"/>
          <w:sz w:val="22"/>
          <w:szCs w:val="22"/>
        </w:rPr>
        <w:t>Seul le mandataire est habilité à présenter une facture à l’acheteur.</w:t>
      </w:r>
    </w:p>
    <w:p w14:paraId="21BFC413" w14:textId="77777777" w:rsidR="001773F6" w:rsidRPr="005E150B" w:rsidRDefault="001773F6" w:rsidP="00BC731E">
      <w:pPr>
        <w:jc w:val="both"/>
        <w:rPr>
          <w:rFonts w:ascii="Arial" w:hAnsi="Arial" w:cs="Arial"/>
          <w:sz w:val="22"/>
          <w:szCs w:val="22"/>
        </w:rPr>
      </w:pPr>
      <w:r w:rsidRPr="005E150B">
        <w:rPr>
          <w:rFonts w:ascii="Arial" w:hAnsi="Arial" w:cs="Arial"/>
          <w:sz w:val="22"/>
          <w:szCs w:val="22"/>
        </w:rPr>
        <w:t>Le mandataire précise sur la facture présenté</w:t>
      </w:r>
      <w:r w:rsidR="00765876" w:rsidRPr="005E150B">
        <w:rPr>
          <w:rFonts w:ascii="Arial" w:hAnsi="Arial" w:cs="Arial"/>
          <w:sz w:val="22"/>
          <w:szCs w:val="22"/>
        </w:rPr>
        <w:t>e</w:t>
      </w:r>
      <w:r w:rsidRPr="005E150B">
        <w:rPr>
          <w:rFonts w:ascii="Arial" w:hAnsi="Arial" w:cs="Arial"/>
          <w:sz w:val="22"/>
          <w:szCs w:val="22"/>
        </w:rPr>
        <w:t xml:space="preserve"> à l’acheteur la part </w:t>
      </w:r>
      <w:r w:rsidR="00765876" w:rsidRPr="005E150B">
        <w:rPr>
          <w:rFonts w:ascii="Arial" w:hAnsi="Arial" w:cs="Arial"/>
          <w:sz w:val="22"/>
          <w:szCs w:val="22"/>
        </w:rPr>
        <w:t xml:space="preserve">qui revient à chaque cotraitant en </w:t>
      </w:r>
      <w:r w:rsidR="00670C27" w:rsidRPr="005E150B">
        <w:rPr>
          <w:rFonts w:ascii="Arial" w:hAnsi="Arial" w:cs="Arial"/>
          <w:sz w:val="22"/>
          <w:szCs w:val="22"/>
        </w:rPr>
        <w:t>indiquant</w:t>
      </w:r>
      <w:r w:rsidR="00765876" w:rsidRPr="005E150B">
        <w:rPr>
          <w:rFonts w:ascii="Arial" w:hAnsi="Arial" w:cs="Arial"/>
          <w:sz w:val="22"/>
          <w:szCs w:val="22"/>
        </w:rPr>
        <w:t xml:space="preserve"> les renseignements nécessaires au règlement de celui-ci.</w:t>
      </w:r>
    </w:p>
    <w:p w14:paraId="54D1C506" w14:textId="000394C8" w:rsidR="001773F6" w:rsidRPr="00ED04E3" w:rsidRDefault="00CD32CD" w:rsidP="00BC731E">
      <w:pPr>
        <w:jc w:val="both"/>
        <w:rPr>
          <w:rFonts w:ascii="Arial" w:hAnsi="Arial" w:cs="Arial"/>
          <w:color w:val="000000" w:themeColor="text1"/>
          <w:sz w:val="22"/>
          <w:szCs w:val="22"/>
        </w:rPr>
      </w:pPr>
      <w:r w:rsidRPr="00ED04E3">
        <w:rPr>
          <w:rFonts w:ascii="Arial" w:hAnsi="Arial" w:cs="Arial"/>
          <w:color w:val="000000" w:themeColor="text1"/>
          <w:sz w:val="22"/>
          <w:szCs w:val="22"/>
        </w:rPr>
        <w:t xml:space="preserve">L’acheteur </w:t>
      </w:r>
      <w:r w:rsidR="00647E97" w:rsidRPr="00ED04E3">
        <w:rPr>
          <w:rFonts w:ascii="Arial" w:hAnsi="Arial" w:cs="Arial"/>
          <w:color w:val="000000" w:themeColor="text1"/>
          <w:sz w:val="22"/>
          <w:szCs w:val="22"/>
        </w:rPr>
        <w:t>règle directement chaque cotraitant sur la base des indications fournies par le mandataire du groupement sur la facture qu’il lui a présentée.</w:t>
      </w:r>
    </w:p>
    <w:p w14:paraId="3728B73B" w14:textId="77777777" w:rsidR="00647E97" w:rsidRDefault="00647E97" w:rsidP="00BC731E">
      <w:pPr>
        <w:jc w:val="both"/>
        <w:rPr>
          <w:rFonts w:ascii="Arial" w:hAnsi="Arial" w:cs="Arial"/>
          <w:b/>
          <w:bCs/>
          <w:sz w:val="22"/>
          <w:szCs w:val="22"/>
        </w:rPr>
      </w:pPr>
    </w:p>
    <w:p w14:paraId="39B49639" w14:textId="77777777" w:rsidR="00854639" w:rsidRDefault="00854639" w:rsidP="00BC731E">
      <w:pPr>
        <w:jc w:val="both"/>
        <w:rPr>
          <w:rFonts w:ascii="Arial" w:hAnsi="Arial" w:cs="Arial"/>
          <w:b/>
          <w:bCs/>
          <w:sz w:val="22"/>
          <w:szCs w:val="22"/>
        </w:rPr>
      </w:pPr>
    </w:p>
    <w:p w14:paraId="0E8052E5" w14:textId="59E4CDB6" w:rsidR="001773F6" w:rsidRPr="005E150B" w:rsidRDefault="00765876" w:rsidP="00BC731E">
      <w:pPr>
        <w:jc w:val="both"/>
        <w:rPr>
          <w:rFonts w:ascii="Arial" w:hAnsi="Arial" w:cs="Arial"/>
          <w:b/>
          <w:bCs/>
          <w:sz w:val="22"/>
          <w:szCs w:val="22"/>
        </w:rPr>
      </w:pPr>
      <w:r w:rsidRPr="005E150B">
        <w:rPr>
          <w:rFonts w:ascii="Arial" w:hAnsi="Arial" w:cs="Arial"/>
          <w:b/>
          <w:bCs/>
          <w:sz w:val="22"/>
          <w:szCs w:val="22"/>
        </w:rPr>
        <w:t>2.10 – Délai de paiement</w:t>
      </w:r>
    </w:p>
    <w:p w14:paraId="6BF8DB41" w14:textId="77777777" w:rsidR="00A02E48" w:rsidRPr="005E150B" w:rsidRDefault="00A02E48" w:rsidP="00BC731E">
      <w:pPr>
        <w:jc w:val="both"/>
        <w:rPr>
          <w:rFonts w:ascii="Arial" w:hAnsi="Arial" w:cs="Arial"/>
          <w:color w:val="202124"/>
          <w:sz w:val="22"/>
          <w:szCs w:val="22"/>
          <w:shd w:val="clear" w:color="auto" w:fill="FFFFFF"/>
        </w:rPr>
      </w:pPr>
      <w:r w:rsidRPr="005E150B">
        <w:rPr>
          <w:rFonts w:ascii="Arial" w:hAnsi="Arial" w:cs="Arial"/>
          <w:color w:val="202124"/>
          <w:sz w:val="22"/>
          <w:szCs w:val="22"/>
          <w:shd w:val="clear" w:color="auto" w:fill="FFFFFF"/>
        </w:rPr>
        <w:t>Le</w:t>
      </w:r>
      <w:r w:rsidRPr="005E150B">
        <w:rPr>
          <w:rStyle w:val="apple-converted-space"/>
          <w:rFonts w:ascii="Arial" w:hAnsi="Arial" w:cs="Arial"/>
          <w:color w:val="202124"/>
          <w:sz w:val="22"/>
          <w:szCs w:val="22"/>
          <w:shd w:val="clear" w:color="auto" w:fill="FFFFFF"/>
        </w:rPr>
        <w:t> </w:t>
      </w:r>
      <w:r w:rsidRPr="005E150B">
        <w:rPr>
          <w:rFonts w:ascii="Arial" w:hAnsi="Arial" w:cs="Arial"/>
          <w:color w:val="202124"/>
          <w:sz w:val="22"/>
          <w:szCs w:val="22"/>
        </w:rPr>
        <w:t>délai de paiement</w:t>
      </w:r>
      <w:r w:rsidRPr="005E150B">
        <w:rPr>
          <w:rStyle w:val="apple-converted-space"/>
          <w:rFonts w:ascii="Arial" w:hAnsi="Arial" w:cs="Arial"/>
          <w:color w:val="202124"/>
          <w:sz w:val="22"/>
          <w:szCs w:val="22"/>
          <w:shd w:val="clear" w:color="auto" w:fill="FFFFFF"/>
        </w:rPr>
        <w:t> </w:t>
      </w:r>
      <w:r w:rsidRPr="005E150B">
        <w:rPr>
          <w:rFonts w:ascii="Arial" w:hAnsi="Arial" w:cs="Arial"/>
          <w:color w:val="202124"/>
          <w:sz w:val="22"/>
          <w:szCs w:val="22"/>
          <w:shd w:val="clear" w:color="auto" w:fill="FFFFFF"/>
        </w:rPr>
        <w:t xml:space="preserve">est fixé, </w:t>
      </w:r>
      <w:r w:rsidR="00603B93" w:rsidRPr="005E150B">
        <w:rPr>
          <w:rFonts w:ascii="Arial" w:hAnsi="Arial" w:cs="Arial"/>
          <w:color w:val="202124"/>
          <w:sz w:val="22"/>
          <w:szCs w:val="22"/>
          <w:shd w:val="clear" w:color="auto" w:fill="FFFFFF"/>
        </w:rPr>
        <w:t>au maximum à 45 jours à compter de la date de réception de la facture par courriel.</w:t>
      </w:r>
    </w:p>
    <w:p w14:paraId="45003211" w14:textId="77777777" w:rsidR="001773F6" w:rsidRPr="005E150B" w:rsidRDefault="001773F6" w:rsidP="00BC731E">
      <w:pPr>
        <w:jc w:val="both"/>
        <w:rPr>
          <w:rFonts w:ascii="Arial" w:hAnsi="Arial" w:cs="Arial"/>
          <w:b/>
          <w:bCs/>
          <w:sz w:val="22"/>
          <w:szCs w:val="22"/>
        </w:rPr>
      </w:pPr>
    </w:p>
    <w:p w14:paraId="284FDD2A" w14:textId="77777777" w:rsidR="00854639" w:rsidRDefault="00854639" w:rsidP="00BC731E">
      <w:pPr>
        <w:jc w:val="both"/>
        <w:rPr>
          <w:rFonts w:ascii="Arial" w:hAnsi="Arial" w:cs="Arial"/>
          <w:b/>
          <w:bCs/>
          <w:sz w:val="22"/>
          <w:szCs w:val="22"/>
        </w:rPr>
      </w:pPr>
    </w:p>
    <w:p w14:paraId="338D8DEB" w14:textId="5FF3D56F" w:rsidR="001773F6" w:rsidRPr="005E150B" w:rsidRDefault="00670C27" w:rsidP="00BC731E">
      <w:pPr>
        <w:jc w:val="both"/>
        <w:rPr>
          <w:rFonts w:ascii="Arial" w:hAnsi="Arial" w:cs="Arial"/>
          <w:b/>
          <w:bCs/>
          <w:sz w:val="22"/>
          <w:szCs w:val="22"/>
        </w:rPr>
      </w:pPr>
      <w:r w:rsidRPr="005E150B">
        <w:rPr>
          <w:rFonts w:ascii="Arial" w:hAnsi="Arial" w:cs="Arial"/>
          <w:b/>
          <w:bCs/>
          <w:sz w:val="22"/>
          <w:szCs w:val="22"/>
        </w:rPr>
        <w:t>2</w:t>
      </w:r>
      <w:r w:rsidR="00F220B5" w:rsidRPr="005E150B">
        <w:rPr>
          <w:rFonts w:ascii="Arial" w:hAnsi="Arial" w:cs="Arial"/>
          <w:b/>
          <w:bCs/>
          <w:sz w:val="22"/>
          <w:szCs w:val="22"/>
        </w:rPr>
        <w:t>.11 – Délais d’exécution</w:t>
      </w:r>
    </w:p>
    <w:p w14:paraId="588A3EBF" w14:textId="77777777" w:rsidR="001773F6" w:rsidRPr="005E150B" w:rsidRDefault="001773F6" w:rsidP="00BC731E">
      <w:pPr>
        <w:jc w:val="both"/>
        <w:rPr>
          <w:rFonts w:ascii="Arial" w:hAnsi="Arial" w:cs="Arial"/>
          <w:b/>
          <w:bCs/>
          <w:sz w:val="22"/>
          <w:szCs w:val="22"/>
        </w:rPr>
      </w:pPr>
    </w:p>
    <w:p w14:paraId="4A95FF13" w14:textId="77777777" w:rsidR="00F220B5" w:rsidRPr="005E150B" w:rsidRDefault="00F220B5" w:rsidP="00BC731E">
      <w:pPr>
        <w:jc w:val="both"/>
        <w:rPr>
          <w:rFonts w:ascii="Arial" w:hAnsi="Arial" w:cs="Arial"/>
          <w:b/>
          <w:bCs/>
          <w:sz w:val="22"/>
          <w:szCs w:val="22"/>
        </w:rPr>
      </w:pPr>
      <w:r w:rsidRPr="005E150B">
        <w:rPr>
          <w:rFonts w:ascii="Arial" w:hAnsi="Arial" w:cs="Arial"/>
          <w:b/>
          <w:bCs/>
          <w:sz w:val="22"/>
          <w:szCs w:val="22"/>
        </w:rPr>
        <w:t>2.11.1 - Généralités</w:t>
      </w:r>
    </w:p>
    <w:p w14:paraId="776765FF" w14:textId="77777777" w:rsidR="00F220B5" w:rsidRPr="005E150B" w:rsidRDefault="00F220B5" w:rsidP="00BC731E">
      <w:pPr>
        <w:jc w:val="both"/>
        <w:rPr>
          <w:rFonts w:ascii="Arial" w:hAnsi="Arial" w:cs="Arial"/>
          <w:sz w:val="22"/>
          <w:szCs w:val="22"/>
        </w:rPr>
      </w:pPr>
      <w:r w:rsidRPr="005E150B">
        <w:rPr>
          <w:rFonts w:ascii="Arial" w:hAnsi="Arial" w:cs="Arial"/>
          <w:sz w:val="22"/>
          <w:szCs w:val="22"/>
        </w:rPr>
        <w:t xml:space="preserve">Sauf stipulation différente entre les </w:t>
      </w:r>
      <w:r w:rsidR="003A007D" w:rsidRPr="005E150B">
        <w:rPr>
          <w:rFonts w:ascii="Arial" w:hAnsi="Arial" w:cs="Arial"/>
          <w:sz w:val="22"/>
          <w:szCs w:val="22"/>
        </w:rPr>
        <w:t>parties, le</w:t>
      </w:r>
      <w:r w:rsidRPr="005E150B">
        <w:rPr>
          <w:rFonts w:ascii="Arial" w:hAnsi="Arial" w:cs="Arial"/>
          <w:sz w:val="22"/>
          <w:szCs w:val="22"/>
        </w:rPr>
        <w:t xml:space="preserve"> délai d’exécution du contrat part de la date de notification du contrat.</w:t>
      </w:r>
    </w:p>
    <w:p w14:paraId="54C0EFA1" w14:textId="77777777" w:rsidR="00F220B5" w:rsidRPr="005E150B" w:rsidRDefault="00F220B5" w:rsidP="00BC731E">
      <w:pPr>
        <w:jc w:val="both"/>
        <w:rPr>
          <w:rFonts w:ascii="Arial" w:hAnsi="Arial" w:cs="Arial"/>
          <w:sz w:val="22"/>
          <w:szCs w:val="22"/>
        </w:rPr>
      </w:pPr>
    </w:p>
    <w:p w14:paraId="08B5E768" w14:textId="77777777" w:rsidR="00F220B5" w:rsidRPr="005E150B" w:rsidRDefault="00F220B5" w:rsidP="00BC731E">
      <w:pPr>
        <w:jc w:val="both"/>
        <w:rPr>
          <w:rFonts w:ascii="Arial" w:hAnsi="Arial" w:cs="Arial"/>
          <w:b/>
          <w:bCs/>
          <w:sz w:val="22"/>
          <w:szCs w:val="22"/>
        </w:rPr>
      </w:pPr>
      <w:r w:rsidRPr="005E150B">
        <w:rPr>
          <w:rFonts w:ascii="Arial" w:hAnsi="Arial" w:cs="Arial"/>
          <w:b/>
          <w:bCs/>
          <w:sz w:val="22"/>
          <w:szCs w:val="22"/>
        </w:rPr>
        <w:t>2.11.2 – Délai d’exécution des bons de commande (o</w:t>
      </w:r>
      <w:r w:rsidR="003A007D" w:rsidRPr="005E150B">
        <w:rPr>
          <w:rFonts w:ascii="Arial" w:hAnsi="Arial" w:cs="Arial"/>
          <w:b/>
          <w:bCs/>
          <w:sz w:val="22"/>
          <w:szCs w:val="22"/>
        </w:rPr>
        <w:t>u</w:t>
      </w:r>
      <w:r w:rsidRPr="005E150B">
        <w:rPr>
          <w:rFonts w:ascii="Arial" w:hAnsi="Arial" w:cs="Arial"/>
          <w:b/>
          <w:bCs/>
          <w:sz w:val="22"/>
          <w:szCs w:val="22"/>
        </w:rPr>
        <w:t xml:space="preserve"> ordre de service)</w:t>
      </w:r>
    </w:p>
    <w:p w14:paraId="457B342F" w14:textId="77777777" w:rsidR="003A007D" w:rsidRPr="005E150B" w:rsidRDefault="003A007D" w:rsidP="00BC731E">
      <w:pPr>
        <w:jc w:val="both"/>
        <w:rPr>
          <w:rFonts w:ascii="Arial" w:hAnsi="Arial" w:cs="Arial"/>
          <w:sz w:val="22"/>
          <w:szCs w:val="22"/>
        </w:rPr>
      </w:pPr>
      <w:r w:rsidRPr="005E150B">
        <w:rPr>
          <w:rFonts w:ascii="Arial" w:hAnsi="Arial" w:cs="Arial"/>
          <w:sz w:val="22"/>
          <w:szCs w:val="22"/>
        </w:rPr>
        <w:t>Le délai d’exécution est fixé par le bon de commande, et part de la notification du bon de commande.</w:t>
      </w:r>
    </w:p>
    <w:p w14:paraId="228DB9C8" w14:textId="77777777" w:rsidR="003A007D" w:rsidRPr="005E150B" w:rsidRDefault="003A007D" w:rsidP="00BC731E">
      <w:pPr>
        <w:jc w:val="both"/>
        <w:rPr>
          <w:rFonts w:ascii="Arial" w:hAnsi="Arial" w:cs="Arial"/>
          <w:sz w:val="22"/>
          <w:szCs w:val="22"/>
        </w:rPr>
      </w:pPr>
      <w:r w:rsidRPr="005E150B">
        <w:rPr>
          <w:rFonts w:ascii="Arial" w:hAnsi="Arial" w:cs="Arial"/>
          <w:sz w:val="22"/>
          <w:szCs w:val="22"/>
        </w:rPr>
        <w:t xml:space="preserve">Aucun bon de commande ne peut prescrire de délai inférieur à 28 jours </w:t>
      </w:r>
      <w:r w:rsidR="00DE3136" w:rsidRPr="005E150B">
        <w:rPr>
          <w:rFonts w:ascii="Arial" w:hAnsi="Arial" w:cs="Arial"/>
          <w:sz w:val="22"/>
          <w:szCs w:val="22"/>
        </w:rPr>
        <w:t>ouvrables,</w:t>
      </w:r>
      <w:r w:rsidR="002C07FA" w:rsidRPr="005E150B">
        <w:rPr>
          <w:rFonts w:ascii="Arial" w:hAnsi="Arial" w:cs="Arial"/>
          <w:sz w:val="22"/>
          <w:szCs w:val="22"/>
        </w:rPr>
        <w:t xml:space="preserve"> sauf accord préalable écrit du fournisseur.</w:t>
      </w:r>
    </w:p>
    <w:p w14:paraId="321CE4CE" w14:textId="77777777" w:rsidR="001773F6" w:rsidRPr="005E150B" w:rsidRDefault="003A007D" w:rsidP="00BC731E">
      <w:pPr>
        <w:jc w:val="both"/>
        <w:rPr>
          <w:rFonts w:ascii="Arial" w:hAnsi="Arial" w:cs="Arial"/>
          <w:sz w:val="22"/>
          <w:szCs w:val="22"/>
        </w:rPr>
      </w:pPr>
      <w:r w:rsidRPr="005E150B">
        <w:rPr>
          <w:rFonts w:ascii="Arial" w:hAnsi="Arial" w:cs="Arial"/>
          <w:sz w:val="22"/>
          <w:szCs w:val="22"/>
        </w:rPr>
        <w:t>Pour les produits déclarés admis, l’expiration du délai d’exécution est celle de la livraison sur le site dont l’adresse est précisée par le bon de commande.</w:t>
      </w:r>
    </w:p>
    <w:p w14:paraId="198280B0" w14:textId="77777777" w:rsidR="001773F6" w:rsidRPr="005E150B" w:rsidRDefault="001773F6" w:rsidP="00BC731E">
      <w:pPr>
        <w:jc w:val="both"/>
        <w:rPr>
          <w:rFonts w:ascii="Arial" w:hAnsi="Arial" w:cs="Arial"/>
          <w:b/>
          <w:bCs/>
          <w:sz w:val="22"/>
          <w:szCs w:val="22"/>
        </w:rPr>
      </w:pPr>
    </w:p>
    <w:p w14:paraId="3E8FAF36" w14:textId="77777777" w:rsidR="003A007D" w:rsidRPr="005E150B" w:rsidRDefault="003A007D" w:rsidP="00BC731E">
      <w:pPr>
        <w:jc w:val="both"/>
        <w:rPr>
          <w:rFonts w:ascii="Arial" w:hAnsi="Arial" w:cs="Arial"/>
          <w:b/>
          <w:bCs/>
          <w:sz w:val="22"/>
          <w:szCs w:val="22"/>
        </w:rPr>
      </w:pPr>
      <w:r w:rsidRPr="005E150B">
        <w:rPr>
          <w:rFonts w:ascii="Arial" w:hAnsi="Arial" w:cs="Arial"/>
          <w:b/>
          <w:bCs/>
          <w:sz w:val="22"/>
          <w:szCs w:val="22"/>
        </w:rPr>
        <w:t>2.11.3 - Prolongation du délai d’exécution</w:t>
      </w:r>
    </w:p>
    <w:p w14:paraId="29418B34" w14:textId="77777777" w:rsidR="002C07FA" w:rsidRPr="005E150B" w:rsidRDefault="003A007D" w:rsidP="00BC731E">
      <w:pPr>
        <w:jc w:val="both"/>
        <w:rPr>
          <w:rFonts w:ascii="Arial" w:hAnsi="Arial" w:cs="Arial"/>
          <w:color w:val="000000" w:themeColor="text1"/>
          <w:sz w:val="22"/>
          <w:szCs w:val="22"/>
          <w:shd w:val="clear" w:color="auto" w:fill="F7F7FF"/>
        </w:rPr>
      </w:pPr>
      <w:r w:rsidRPr="005E150B">
        <w:rPr>
          <w:rFonts w:ascii="Arial" w:hAnsi="Arial" w:cs="Arial"/>
          <w:sz w:val="22"/>
          <w:szCs w:val="22"/>
        </w:rPr>
        <w:t xml:space="preserve">En application de l’article 4.12 </w:t>
      </w:r>
      <w:r w:rsidR="002C07FA" w:rsidRPr="005E150B">
        <w:rPr>
          <w:rFonts w:ascii="Arial" w:hAnsi="Arial" w:cs="Arial"/>
          <w:sz w:val="22"/>
          <w:szCs w:val="22"/>
        </w:rPr>
        <w:t xml:space="preserve">des dispositions générales </w:t>
      </w:r>
      <w:r w:rsidR="00DE3136" w:rsidRPr="005E150B">
        <w:rPr>
          <w:rFonts w:ascii="Arial" w:hAnsi="Arial" w:cs="Arial"/>
          <w:sz w:val="22"/>
          <w:szCs w:val="22"/>
        </w:rPr>
        <w:t xml:space="preserve">du contrat, </w:t>
      </w:r>
      <w:r w:rsidR="002C07FA" w:rsidRPr="005E150B">
        <w:rPr>
          <w:rFonts w:ascii="Arial" w:hAnsi="Arial" w:cs="Arial"/>
          <w:sz w:val="22"/>
          <w:szCs w:val="22"/>
        </w:rPr>
        <w:t xml:space="preserve">l’acheteur peut prolonger le délai fixé par un bon de commande ou le </w:t>
      </w:r>
      <w:r w:rsidR="00DE3136" w:rsidRPr="005E150B">
        <w:rPr>
          <w:rFonts w:ascii="Arial" w:hAnsi="Arial" w:cs="Arial"/>
          <w:sz w:val="22"/>
          <w:szCs w:val="22"/>
        </w:rPr>
        <w:t>contrat</w:t>
      </w:r>
      <w:r w:rsidR="002C07FA" w:rsidRPr="005E150B">
        <w:rPr>
          <w:rFonts w:ascii="Arial" w:hAnsi="Arial" w:cs="Arial"/>
          <w:sz w:val="22"/>
          <w:szCs w:val="22"/>
        </w:rPr>
        <w:t xml:space="preserve">, sur demande écrite du fournisseur, présentée au moins </w:t>
      </w:r>
      <w:r w:rsidR="002C07FA" w:rsidRPr="005E150B">
        <w:rPr>
          <w:rFonts w:ascii="Arial" w:hAnsi="Arial" w:cs="Arial"/>
          <w:color w:val="000000" w:themeColor="text1"/>
          <w:sz w:val="22"/>
          <w:szCs w:val="22"/>
          <w:shd w:val="clear" w:color="auto" w:fill="F7F7FF"/>
        </w:rPr>
        <w:t>15 jours avant l’expiration du délai initialement fixé.</w:t>
      </w:r>
    </w:p>
    <w:p w14:paraId="52860289" w14:textId="77777777" w:rsidR="002C07FA" w:rsidRPr="005E150B" w:rsidRDefault="002C07FA" w:rsidP="00BC731E">
      <w:pPr>
        <w:jc w:val="both"/>
        <w:rPr>
          <w:rFonts w:ascii="Arial" w:hAnsi="Arial" w:cs="Arial"/>
          <w:color w:val="000000" w:themeColor="text1"/>
          <w:sz w:val="22"/>
          <w:szCs w:val="22"/>
          <w:shd w:val="clear" w:color="auto" w:fill="F7F7FF"/>
        </w:rPr>
      </w:pPr>
      <w:r w:rsidRPr="005E150B">
        <w:rPr>
          <w:rFonts w:ascii="Arial" w:hAnsi="Arial" w:cs="Arial"/>
          <w:color w:val="000000" w:themeColor="text1"/>
          <w:sz w:val="22"/>
          <w:szCs w:val="22"/>
          <w:shd w:val="clear" w:color="auto" w:fill="F7F7FF"/>
        </w:rPr>
        <w:t>Le délai ainsi prolongé a les mêmes effets que le délai contractuel.</w:t>
      </w:r>
    </w:p>
    <w:p w14:paraId="7A1C27E5" w14:textId="77777777" w:rsidR="00DE3136" w:rsidRPr="005E150B" w:rsidRDefault="00DE3136" w:rsidP="00BC731E">
      <w:pPr>
        <w:jc w:val="both"/>
        <w:rPr>
          <w:rFonts w:ascii="Arial" w:hAnsi="Arial" w:cs="Arial"/>
          <w:color w:val="000000" w:themeColor="text1"/>
          <w:sz w:val="22"/>
          <w:szCs w:val="22"/>
          <w:shd w:val="clear" w:color="auto" w:fill="F7F7FF"/>
        </w:rPr>
      </w:pPr>
    </w:p>
    <w:p w14:paraId="25336C23" w14:textId="77777777" w:rsidR="00DE3136" w:rsidRPr="00450BE0" w:rsidRDefault="00DE3136" w:rsidP="00BC731E">
      <w:pPr>
        <w:jc w:val="both"/>
        <w:rPr>
          <w:rFonts w:ascii="Arial" w:hAnsi="Arial" w:cs="Arial"/>
          <w:b/>
          <w:bCs/>
          <w:color w:val="000000" w:themeColor="text1"/>
          <w:sz w:val="22"/>
          <w:szCs w:val="22"/>
          <w:shd w:val="clear" w:color="auto" w:fill="F7F7FF"/>
        </w:rPr>
      </w:pPr>
      <w:r w:rsidRPr="00450BE0">
        <w:rPr>
          <w:rFonts w:ascii="Arial" w:hAnsi="Arial" w:cs="Arial"/>
          <w:b/>
          <w:bCs/>
          <w:color w:val="000000" w:themeColor="text1"/>
          <w:sz w:val="22"/>
          <w:szCs w:val="22"/>
          <w:shd w:val="clear" w:color="auto" w:fill="F7F7FF"/>
        </w:rPr>
        <w:t>2.11.4 - Cadence de livraison d’un marché à commande</w:t>
      </w:r>
    </w:p>
    <w:p w14:paraId="40C83C94" w14:textId="77777777" w:rsidR="00DE3136" w:rsidRPr="005E150B" w:rsidRDefault="00DE3136" w:rsidP="00BC731E">
      <w:pPr>
        <w:jc w:val="both"/>
        <w:rPr>
          <w:rFonts w:ascii="Arial" w:hAnsi="Arial" w:cs="Arial"/>
          <w:color w:val="000000" w:themeColor="text1"/>
          <w:sz w:val="22"/>
          <w:szCs w:val="22"/>
          <w:shd w:val="clear" w:color="auto" w:fill="F7F7FF"/>
        </w:rPr>
      </w:pPr>
      <w:r w:rsidRPr="00450BE0">
        <w:rPr>
          <w:rFonts w:ascii="Arial" w:hAnsi="Arial" w:cs="Arial"/>
          <w:color w:val="000000" w:themeColor="text1"/>
          <w:sz w:val="22"/>
          <w:szCs w:val="22"/>
          <w:shd w:val="clear" w:color="auto" w:fill="F7F7FF"/>
        </w:rPr>
        <w:t>La cadence normale de livraison est d’environ 25 tonnes de produits par semaine.</w:t>
      </w:r>
    </w:p>
    <w:p w14:paraId="5CC8C6A4" w14:textId="77777777" w:rsidR="00DE3136" w:rsidRPr="00E76068" w:rsidRDefault="00DE3136" w:rsidP="00BC731E">
      <w:pPr>
        <w:jc w:val="both"/>
        <w:rPr>
          <w:rFonts w:ascii="Arial" w:hAnsi="Arial" w:cs="Arial"/>
          <w:color w:val="000000" w:themeColor="text1"/>
          <w:sz w:val="22"/>
          <w:szCs w:val="22"/>
          <w:shd w:val="clear" w:color="auto" w:fill="F7F7FF"/>
        </w:rPr>
      </w:pPr>
      <w:r w:rsidRPr="00E76068">
        <w:rPr>
          <w:rFonts w:ascii="Arial" w:hAnsi="Arial" w:cs="Arial"/>
          <w:color w:val="000000" w:themeColor="text1"/>
          <w:sz w:val="22"/>
          <w:szCs w:val="22"/>
          <w:shd w:val="clear" w:color="auto" w:fill="F7F7FF"/>
        </w:rPr>
        <w:t xml:space="preserve">Au cours de </w:t>
      </w:r>
      <w:r w:rsidR="00CB1DD7" w:rsidRPr="00E76068">
        <w:rPr>
          <w:rFonts w:ascii="Arial" w:hAnsi="Arial" w:cs="Arial"/>
          <w:color w:val="000000" w:themeColor="text1"/>
          <w:sz w:val="22"/>
          <w:szCs w:val="22"/>
          <w:shd w:val="clear" w:color="auto" w:fill="F7F7FF"/>
        </w:rPr>
        <w:t>la durée</w:t>
      </w:r>
      <w:r w:rsidRPr="00E76068">
        <w:rPr>
          <w:rFonts w:ascii="Arial" w:hAnsi="Arial" w:cs="Arial"/>
          <w:color w:val="000000" w:themeColor="text1"/>
          <w:sz w:val="22"/>
          <w:szCs w:val="22"/>
          <w:shd w:val="clear" w:color="auto" w:fill="F7F7FF"/>
        </w:rPr>
        <w:t xml:space="preserve"> du contrat :</w:t>
      </w:r>
    </w:p>
    <w:p w14:paraId="1D79695B" w14:textId="77777777" w:rsidR="00DE3136" w:rsidRPr="00E76068" w:rsidRDefault="00DE3136" w:rsidP="00BC731E">
      <w:pPr>
        <w:jc w:val="both"/>
        <w:rPr>
          <w:rFonts w:ascii="Arial" w:hAnsi="Arial" w:cs="Arial"/>
          <w:color w:val="000000" w:themeColor="text1"/>
          <w:sz w:val="22"/>
          <w:szCs w:val="22"/>
          <w:shd w:val="clear" w:color="auto" w:fill="F7F7FF"/>
        </w:rPr>
      </w:pPr>
      <w:r w:rsidRPr="00E76068">
        <w:rPr>
          <w:rFonts w:ascii="Arial" w:hAnsi="Arial" w:cs="Arial"/>
          <w:color w:val="000000" w:themeColor="text1"/>
          <w:sz w:val="22"/>
          <w:szCs w:val="22"/>
          <w:shd w:val="clear" w:color="auto" w:fill="F7F7FF"/>
        </w:rPr>
        <w:t xml:space="preserve">- un bon de commande pourra prescrire </w:t>
      </w:r>
      <w:r w:rsidR="00CB1DD7" w:rsidRPr="00E76068">
        <w:rPr>
          <w:rFonts w:ascii="Arial" w:hAnsi="Arial" w:cs="Arial"/>
          <w:color w:val="000000" w:themeColor="text1"/>
          <w:sz w:val="22"/>
          <w:szCs w:val="22"/>
          <w:shd w:val="clear" w:color="auto" w:fill="F7F7FF"/>
        </w:rPr>
        <w:t xml:space="preserve">une seule fois </w:t>
      </w:r>
      <w:r w:rsidRPr="00E76068">
        <w:rPr>
          <w:rFonts w:ascii="Arial" w:hAnsi="Arial" w:cs="Arial"/>
          <w:color w:val="000000" w:themeColor="text1"/>
          <w:sz w:val="22"/>
          <w:szCs w:val="22"/>
          <w:shd w:val="clear" w:color="auto" w:fill="F7F7FF"/>
        </w:rPr>
        <w:t>une cadence de 50 tonnes de produits par semaine</w:t>
      </w:r>
      <w:r w:rsidR="00CB1DD7" w:rsidRPr="00E76068">
        <w:rPr>
          <w:rFonts w:ascii="Arial" w:hAnsi="Arial" w:cs="Arial"/>
          <w:color w:val="000000" w:themeColor="text1"/>
          <w:sz w:val="22"/>
          <w:szCs w:val="22"/>
          <w:shd w:val="clear" w:color="auto" w:fill="F7F7FF"/>
        </w:rPr>
        <w:t> sans l’accord du fournisseur ;</w:t>
      </w:r>
    </w:p>
    <w:p w14:paraId="55CB917D" w14:textId="77777777" w:rsidR="00DE3136" w:rsidRPr="00E76068" w:rsidRDefault="00CB1DD7" w:rsidP="00BC731E">
      <w:pPr>
        <w:jc w:val="both"/>
        <w:rPr>
          <w:rFonts w:ascii="Arial" w:hAnsi="Arial" w:cs="Arial"/>
          <w:color w:val="000000" w:themeColor="text1"/>
          <w:sz w:val="22"/>
          <w:szCs w:val="22"/>
          <w:shd w:val="clear" w:color="auto" w:fill="F7F7FF"/>
        </w:rPr>
      </w:pPr>
      <w:r w:rsidRPr="00E76068">
        <w:rPr>
          <w:rFonts w:ascii="Arial" w:hAnsi="Arial" w:cs="Arial"/>
          <w:color w:val="000000" w:themeColor="text1"/>
          <w:sz w:val="22"/>
          <w:szCs w:val="22"/>
          <w:shd w:val="clear" w:color="auto" w:fill="F7F7FF"/>
        </w:rPr>
        <w:t>- un bon de commande pourra prescrire une seule fois une cadence de 75 tonnes de produits par semaine sans l’accord du fournisseur</w:t>
      </w:r>
      <w:r w:rsidR="00DE3136" w:rsidRPr="00E76068">
        <w:rPr>
          <w:rFonts w:ascii="Arial" w:hAnsi="Arial" w:cs="Arial"/>
          <w:color w:val="000000" w:themeColor="text1"/>
          <w:sz w:val="22"/>
          <w:szCs w:val="22"/>
          <w:shd w:val="clear" w:color="auto" w:fill="F7F7FF"/>
        </w:rPr>
        <w:t>.</w:t>
      </w:r>
    </w:p>
    <w:p w14:paraId="7D99428C" w14:textId="77777777" w:rsidR="00CB1DD7" w:rsidRPr="005E150B" w:rsidRDefault="00CB1DD7" w:rsidP="00BC731E">
      <w:pPr>
        <w:jc w:val="both"/>
        <w:rPr>
          <w:rFonts w:ascii="Arial" w:hAnsi="Arial" w:cs="Arial"/>
          <w:color w:val="000000" w:themeColor="text1"/>
          <w:sz w:val="22"/>
          <w:szCs w:val="22"/>
          <w:shd w:val="clear" w:color="auto" w:fill="F7F7FF"/>
        </w:rPr>
      </w:pPr>
      <w:r w:rsidRPr="00E76068">
        <w:rPr>
          <w:rFonts w:ascii="Arial" w:hAnsi="Arial" w:cs="Arial"/>
          <w:color w:val="000000" w:themeColor="text1"/>
          <w:sz w:val="22"/>
          <w:szCs w:val="22"/>
          <w:shd w:val="clear" w:color="auto" w:fill="F7F7FF"/>
        </w:rPr>
        <w:t xml:space="preserve">Dans le cas </w:t>
      </w:r>
      <w:proofErr w:type="spellStart"/>
      <w:r w:rsidRPr="00E76068">
        <w:rPr>
          <w:rFonts w:ascii="Arial" w:hAnsi="Arial" w:cs="Arial"/>
          <w:color w:val="000000" w:themeColor="text1"/>
          <w:sz w:val="22"/>
          <w:szCs w:val="22"/>
          <w:shd w:val="clear" w:color="auto" w:fill="F7F7FF"/>
        </w:rPr>
        <w:t>ou</w:t>
      </w:r>
      <w:proofErr w:type="spellEnd"/>
      <w:r w:rsidRPr="00E76068">
        <w:rPr>
          <w:rFonts w:ascii="Arial" w:hAnsi="Arial" w:cs="Arial"/>
          <w:color w:val="000000" w:themeColor="text1"/>
          <w:sz w:val="22"/>
          <w:szCs w:val="22"/>
          <w:shd w:val="clear" w:color="auto" w:fill="F7F7FF"/>
        </w:rPr>
        <w:t xml:space="preserve"> les besoins du chantier nécessiteraient de prescrire </w:t>
      </w:r>
      <w:r w:rsidR="00DA498E" w:rsidRPr="00E76068">
        <w:rPr>
          <w:rFonts w:ascii="Arial" w:hAnsi="Arial" w:cs="Arial"/>
          <w:color w:val="000000" w:themeColor="text1"/>
          <w:sz w:val="22"/>
          <w:szCs w:val="22"/>
          <w:shd w:val="clear" w:color="auto" w:fill="F7F7FF"/>
        </w:rPr>
        <w:t xml:space="preserve">une nouvelle fois </w:t>
      </w:r>
      <w:r w:rsidRPr="00E76068">
        <w:rPr>
          <w:rFonts w:ascii="Arial" w:hAnsi="Arial" w:cs="Arial"/>
          <w:color w:val="000000" w:themeColor="text1"/>
          <w:sz w:val="22"/>
          <w:szCs w:val="22"/>
          <w:shd w:val="clear" w:color="auto" w:fill="F7F7FF"/>
        </w:rPr>
        <w:t>des cadences de livraisons supérieures</w:t>
      </w:r>
      <w:r w:rsidR="00DA498E" w:rsidRPr="00E76068">
        <w:rPr>
          <w:rFonts w:ascii="Arial" w:hAnsi="Arial" w:cs="Arial"/>
          <w:color w:val="000000" w:themeColor="text1"/>
          <w:sz w:val="22"/>
          <w:szCs w:val="22"/>
          <w:shd w:val="clear" w:color="auto" w:fill="F7F7FF"/>
        </w:rPr>
        <w:t xml:space="preserve"> à la cadence normale</w:t>
      </w:r>
      <w:r w:rsidRPr="00E76068">
        <w:rPr>
          <w:rFonts w:ascii="Arial" w:hAnsi="Arial" w:cs="Arial"/>
          <w:color w:val="000000" w:themeColor="text1"/>
          <w:sz w:val="22"/>
          <w:szCs w:val="22"/>
          <w:shd w:val="clear" w:color="auto" w:fill="F7F7FF"/>
        </w:rPr>
        <w:t>, l’acheteur devra obtenir l’accord préalable écrit du fournisseur.</w:t>
      </w:r>
    </w:p>
    <w:p w14:paraId="7B9AE267" w14:textId="77777777" w:rsidR="00DA498E" w:rsidRPr="005E150B" w:rsidRDefault="00DA498E" w:rsidP="00BC731E">
      <w:pPr>
        <w:jc w:val="both"/>
        <w:rPr>
          <w:rFonts w:ascii="Arial" w:hAnsi="Arial" w:cs="Arial"/>
          <w:color w:val="000000" w:themeColor="text1"/>
          <w:sz w:val="22"/>
          <w:szCs w:val="22"/>
          <w:shd w:val="clear" w:color="auto" w:fill="F7F7FF"/>
        </w:rPr>
      </w:pPr>
    </w:p>
    <w:p w14:paraId="472734DA" w14:textId="77777777" w:rsidR="00854639" w:rsidRDefault="00854639" w:rsidP="00BC731E">
      <w:pPr>
        <w:jc w:val="both"/>
        <w:rPr>
          <w:rFonts w:ascii="Arial" w:hAnsi="Arial" w:cs="Arial"/>
          <w:b/>
          <w:bCs/>
          <w:color w:val="000000" w:themeColor="text1"/>
          <w:sz w:val="22"/>
          <w:szCs w:val="22"/>
          <w:shd w:val="clear" w:color="auto" w:fill="F7F7FF"/>
        </w:rPr>
      </w:pPr>
    </w:p>
    <w:p w14:paraId="55C3C3FC" w14:textId="77777777" w:rsidR="00854639" w:rsidRDefault="00854639" w:rsidP="00BC731E">
      <w:pPr>
        <w:jc w:val="both"/>
        <w:rPr>
          <w:rFonts w:ascii="Arial" w:hAnsi="Arial" w:cs="Arial"/>
          <w:b/>
          <w:bCs/>
          <w:color w:val="000000" w:themeColor="text1"/>
          <w:sz w:val="22"/>
          <w:szCs w:val="22"/>
          <w:shd w:val="clear" w:color="auto" w:fill="F7F7FF"/>
        </w:rPr>
      </w:pPr>
    </w:p>
    <w:p w14:paraId="5E23C158" w14:textId="77777777" w:rsidR="00854639" w:rsidRDefault="00854639" w:rsidP="00BC731E">
      <w:pPr>
        <w:jc w:val="both"/>
        <w:rPr>
          <w:rFonts w:ascii="Arial" w:hAnsi="Arial" w:cs="Arial"/>
          <w:b/>
          <w:bCs/>
          <w:color w:val="000000" w:themeColor="text1"/>
          <w:sz w:val="22"/>
          <w:szCs w:val="22"/>
          <w:shd w:val="clear" w:color="auto" w:fill="F7F7FF"/>
        </w:rPr>
      </w:pPr>
    </w:p>
    <w:p w14:paraId="7FEC78D5" w14:textId="52428CE3" w:rsidR="00DA498E" w:rsidRPr="005E150B" w:rsidRDefault="00DA498E" w:rsidP="00BC731E">
      <w:pPr>
        <w:jc w:val="both"/>
        <w:rPr>
          <w:rFonts w:ascii="Arial" w:hAnsi="Arial" w:cs="Arial"/>
          <w:b/>
          <w:bCs/>
          <w:color w:val="000000" w:themeColor="text1"/>
          <w:sz w:val="22"/>
          <w:szCs w:val="22"/>
          <w:shd w:val="clear" w:color="auto" w:fill="F7F7FF"/>
        </w:rPr>
      </w:pPr>
      <w:r w:rsidRPr="005E150B">
        <w:rPr>
          <w:rFonts w:ascii="Arial" w:hAnsi="Arial" w:cs="Arial"/>
          <w:b/>
          <w:bCs/>
          <w:color w:val="000000" w:themeColor="text1"/>
          <w:sz w:val="22"/>
          <w:szCs w:val="22"/>
          <w:shd w:val="clear" w:color="auto" w:fill="F7F7FF"/>
        </w:rPr>
        <w:t>2.12 – Pénalités pour retard de livraison</w:t>
      </w:r>
    </w:p>
    <w:p w14:paraId="332E3627" w14:textId="6E6C93C6" w:rsidR="00DA498E" w:rsidRPr="005E150B" w:rsidRDefault="00DA498E" w:rsidP="00BC731E">
      <w:pPr>
        <w:jc w:val="both"/>
        <w:rPr>
          <w:rFonts w:ascii="Arial" w:hAnsi="Arial" w:cs="Arial"/>
          <w:sz w:val="22"/>
          <w:szCs w:val="22"/>
        </w:rPr>
      </w:pPr>
      <w:r w:rsidRPr="0036300D">
        <w:rPr>
          <w:rFonts w:ascii="Arial" w:hAnsi="Arial" w:cs="Arial"/>
          <w:sz w:val="22"/>
          <w:szCs w:val="22"/>
        </w:rPr>
        <w:t xml:space="preserve">Les pénalités pour retard commencent à courir, </w:t>
      </w:r>
      <w:r w:rsidR="005661B0" w:rsidRPr="00ED04E3">
        <w:rPr>
          <w:rFonts w:ascii="Arial" w:hAnsi="Arial" w:cs="Arial"/>
          <w:color w:val="000000" w:themeColor="text1"/>
          <w:sz w:val="22"/>
          <w:szCs w:val="22"/>
        </w:rPr>
        <w:t>après la notification par l’acheteur au fournisseur</w:t>
      </w:r>
      <w:r w:rsidRPr="0036300D">
        <w:rPr>
          <w:rFonts w:ascii="Arial" w:hAnsi="Arial" w:cs="Arial"/>
          <w:sz w:val="22"/>
          <w:szCs w:val="22"/>
        </w:rPr>
        <w:t xml:space="preserve">, le </w:t>
      </w:r>
      <w:r w:rsidRPr="00E76068">
        <w:rPr>
          <w:rFonts w:ascii="Arial" w:hAnsi="Arial" w:cs="Arial"/>
          <w:sz w:val="22"/>
          <w:szCs w:val="22"/>
        </w:rPr>
        <w:t>lendemain du jour où le délai contractuel d’exécution des prestations éventuellement</w:t>
      </w:r>
      <w:r w:rsidR="00553EF8" w:rsidRPr="00E76068">
        <w:rPr>
          <w:rFonts w:ascii="Arial" w:hAnsi="Arial" w:cs="Arial"/>
          <w:sz w:val="22"/>
          <w:szCs w:val="22"/>
        </w:rPr>
        <w:t xml:space="preserve"> </w:t>
      </w:r>
      <w:r w:rsidRPr="00E76068">
        <w:rPr>
          <w:rFonts w:ascii="Arial" w:hAnsi="Arial" w:cs="Arial"/>
          <w:sz w:val="22"/>
          <w:szCs w:val="22"/>
        </w:rPr>
        <w:t>prolongé est expiré.</w:t>
      </w:r>
    </w:p>
    <w:p w14:paraId="0EE0400D" w14:textId="77777777" w:rsidR="00DA498E" w:rsidRPr="005E150B" w:rsidRDefault="00DA498E" w:rsidP="00BC731E">
      <w:pPr>
        <w:jc w:val="both"/>
        <w:rPr>
          <w:rFonts w:ascii="Arial" w:hAnsi="Arial" w:cs="Arial"/>
          <w:sz w:val="22"/>
          <w:szCs w:val="22"/>
        </w:rPr>
      </w:pPr>
      <w:r w:rsidRPr="005E150B">
        <w:rPr>
          <w:rFonts w:ascii="Arial" w:hAnsi="Arial" w:cs="Arial"/>
          <w:sz w:val="22"/>
          <w:szCs w:val="22"/>
        </w:rPr>
        <w:t xml:space="preserve">Cette pénalité est calculée par application de la formule suivante : </w:t>
      </w:r>
    </w:p>
    <w:p w14:paraId="4C05E9F2" w14:textId="77777777" w:rsidR="00DA498E" w:rsidRPr="005E150B" w:rsidRDefault="00DA498E" w:rsidP="00BC731E">
      <w:pPr>
        <w:jc w:val="both"/>
        <w:rPr>
          <w:rFonts w:ascii="Arial" w:hAnsi="Arial" w:cs="Arial"/>
          <w:sz w:val="22"/>
          <w:szCs w:val="22"/>
        </w:rPr>
      </w:pPr>
      <w:r w:rsidRPr="005E150B">
        <w:rPr>
          <w:rFonts w:ascii="Arial" w:hAnsi="Arial" w:cs="Arial"/>
          <w:sz w:val="22"/>
          <w:szCs w:val="22"/>
        </w:rPr>
        <w:t xml:space="preserve">P = V x R / 1 000 </w:t>
      </w:r>
    </w:p>
    <w:p w14:paraId="19ECBDBC" w14:textId="77777777" w:rsidR="00DA498E" w:rsidRPr="005E150B" w:rsidRDefault="007D1AEB" w:rsidP="00BC731E">
      <w:pPr>
        <w:jc w:val="both"/>
        <w:rPr>
          <w:rFonts w:ascii="Arial" w:hAnsi="Arial" w:cs="Arial"/>
          <w:sz w:val="22"/>
          <w:szCs w:val="22"/>
        </w:rPr>
      </w:pPr>
      <w:r w:rsidRPr="005E150B">
        <w:rPr>
          <w:rFonts w:ascii="Arial" w:hAnsi="Arial" w:cs="Arial"/>
          <w:sz w:val="22"/>
          <w:szCs w:val="22"/>
        </w:rPr>
        <w:t>D</w:t>
      </w:r>
      <w:r w:rsidR="00DA498E" w:rsidRPr="005E150B">
        <w:rPr>
          <w:rFonts w:ascii="Arial" w:hAnsi="Arial" w:cs="Arial"/>
          <w:sz w:val="22"/>
          <w:szCs w:val="22"/>
        </w:rPr>
        <w:t>ans laquelle :</w:t>
      </w:r>
    </w:p>
    <w:p w14:paraId="2A37A074" w14:textId="77777777" w:rsidR="00DA498E" w:rsidRPr="005E150B" w:rsidRDefault="00DA498E" w:rsidP="00BC731E">
      <w:pPr>
        <w:jc w:val="both"/>
        <w:rPr>
          <w:rFonts w:ascii="Arial" w:hAnsi="Arial" w:cs="Arial"/>
          <w:sz w:val="22"/>
          <w:szCs w:val="22"/>
        </w:rPr>
      </w:pPr>
      <w:r w:rsidRPr="005E150B">
        <w:rPr>
          <w:rFonts w:ascii="Arial" w:hAnsi="Arial" w:cs="Arial"/>
          <w:sz w:val="22"/>
          <w:szCs w:val="22"/>
        </w:rPr>
        <w:t>P = le montant de la pénalité ;</w:t>
      </w:r>
    </w:p>
    <w:p w14:paraId="33133CBC" w14:textId="77777777" w:rsidR="00DA498E" w:rsidRPr="005E150B" w:rsidRDefault="00DA498E" w:rsidP="00BC731E">
      <w:pPr>
        <w:jc w:val="both"/>
        <w:rPr>
          <w:rFonts w:ascii="Arial" w:hAnsi="Arial" w:cs="Arial"/>
          <w:sz w:val="22"/>
          <w:szCs w:val="22"/>
        </w:rPr>
      </w:pPr>
      <w:r w:rsidRPr="005E150B">
        <w:rPr>
          <w:rFonts w:ascii="Arial" w:hAnsi="Arial" w:cs="Arial"/>
          <w:sz w:val="22"/>
          <w:szCs w:val="22"/>
        </w:rPr>
        <w:t>V = la valeur des prestations sur laquelle est calculée la pénalité, cette valeur étant égale au montant</w:t>
      </w:r>
      <w:r w:rsidR="007D1AEB" w:rsidRPr="005E150B">
        <w:rPr>
          <w:rFonts w:ascii="Arial" w:hAnsi="Arial" w:cs="Arial"/>
          <w:sz w:val="22"/>
          <w:szCs w:val="22"/>
        </w:rPr>
        <w:t xml:space="preserve"> </w:t>
      </w:r>
      <w:r w:rsidRPr="005E150B">
        <w:rPr>
          <w:rFonts w:ascii="Arial" w:hAnsi="Arial" w:cs="Arial"/>
          <w:sz w:val="22"/>
          <w:szCs w:val="22"/>
        </w:rPr>
        <w:t>en prix de base, hors variations de prix et hors du champ d’application de la TVA, de la partie des</w:t>
      </w:r>
      <w:r w:rsidR="007D1AEB" w:rsidRPr="005E150B">
        <w:rPr>
          <w:rFonts w:ascii="Arial" w:hAnsi="Arial" w:cs="Arial"/>
          <w:sz w:val="22"/>
          <w:szCs w:val="22"/>
        </w:rPr>
        <w:t xml:space="preserve"> </w:t>
      </w:r>
      <w:r w:rsidRPr="005E150B">
        <w:rPr>
          <w:rFonts w:ascii="Arial" w:hAnsi="Arial" w:cs="Arial"/>
          <w:sz w:val="22"/>
          <w:szCs w:val="22"/>
        </w:rPr>
        <w:t>prestations en retard, ou de l’ensemble des prestations si le retard d’exécution d’une partie rend</w:t>
      </w:r>
      <w:r w:rsidR="007D1AEB" w:rsidRPr="005E150B">
        <w:rPr>
          <w:rFonts w:ascii="Arial" w:hAnsi="Arial" w:cs="Arial"/>
          <w:sz w:val="22"/>
          <w:szCs w:val="22"/>
        </w:rPr>
        <w:t xml:space="preserve"> </w:t>
      </w:r>
      <w:r w:rsidRPr="005E150B">
        <w:rPr>
          <w:rFonts w:ascii="Arial" w:hAnsi="Arial" w:cs="Arial"/>
          <w:sz w:val="22"/>
          <w:szCs w:val="22"/>
        </w:rPr>
        <w:t>l’ensemble inutilisable ;</w:t>
      </w:r>
    </w:p>
    <w:p w14:paraId="040DD3CA" w14:textId="77777777" w:rsidR="001773F6" w:rsidRPr="005E150B" w:rsidRDefault="00DA498E" w:rsidP="00BC731E">
      <w:pPr>
        <w:jc w:val="both"/>
        <w:rPr>
          <w:rFonts w:ascii="Arial" w:hAnsi="Arial" w:cs="Arial"/>
          <w:sz w:val="22"/>
          <w:szCs w:val="22"/>
        </w:rPr>
      </w:pPr>
      <w:r w:rsidRPr="005E150B">
        <w:rPr>
          <w:rFonts w:ascii="Arial" w:hAnsi="Arial" w:cs="Arial"/>
          <w:sz w:val="22"/>
          <w:szCs w:val="22"/>
        </w:rPr>
        <w:t>R = le nombre de jours de retard.</w:t>
      </w:r>
    </w:p>
    <w:p w14:paraId="2182978B" w14:textId="77777777" w:rsidR="007D1AEB" w:rsidRPr="005E150B" w:rsidRDefault="007D1AEB" w:rsidP="00BC731E">
      <w:pPr>
        <w:jc w:val="both"/>
        <w:rPr>
          <w:rFonts w:ascii="Arial" w:hAnsi="Arial" w:cs="Arial"/>
          <w:b/>
          <w:bCs/>
          <w:sz w:val="22"/>
          <w:szCs w:val="22"/>
        </w:rPr>
      </w:pPr>
    </w:p>
    <w:p w14:paraId="29FC7AF3" w14:textId="77777777" w:rsidR="007D1AEB" w:rsidRPr="005E150B" w:rsidRDefault="007D1AEB" w:rsidP="00BC731E">
      <w:pPr>
        <w:jc w:val="both"/>
        <w:rPr>
          <w:rFonts w:ascii="Arial" w:hAnsi="Arial" w:cs="Arial"/>
          <w:b/>
          <w:bCs/>
          <w:sz w:val="22"/>
          <w:szCs w:val="22"/>
        </w:rPr>
      </w:pPr>
      <w:r w:rsidRPr="005E150B">
        <w:rPr>
          <w:rFonts w:ascii="Arial" w:hAnsi="Arial" w:cs="Arial"/>
          <w:b/>
          <w:bCs/>
          <w:sz w:val="22"/>
          <w:szCs w:val="22"/>
        </w:rPr>
        <w:t xml:space="preserve">2.13 - </w:t>
      </w:r>
      <w:r w:rsidR="00A127FB" w:rsidRPr="005E150B">
        <w:rPr>
          <w:rFonts w:ascii="Arial" w:hAnsi="Arial" w:cs="Arial"/>
          <w:b/>
          <w:bCs/>
          <w:sz w:val="22"/>
          <w:szCs w:val="22"/>
        </w:rPr>
        <w:t>Provenance des produits</w:t>
      </w:r>
    </w:p>
    <w:p w14:paraId="560592BE" w14:textId="77777777" w:rsidR="007D1AEB" w:rsidRPr="0036300D" w:rsidRDefault="007B142F" w:rsidP="00BC731E">
      <w:pPr>
        <w:jc w:val="both"/>
        <w:rPr>
          <w:rFonts w:ascii="Arial" w:hAnsi="Arial" w:cs="Arial"/>
          <w:sz w:val="22"/>
          <w:szCs w:val="22"/>
        </w:rPr>
      </w:pPr>
      <w:r w:rsidRPr="0036300D">
        <w:rPr>
          <w:rFonts w:ascii="Arial" w:hAnsi="Arial" w:cs="Arial"/>
          <w:sz w:val="22"/>
          <w:szCs w:val="22"/>
        </w:rPr>
        <w:t>Les dispositions de l’article 4.14 des prescriptions administratives générales s’appliquent.</w:t>
      </w:r>
    </w:p>
    <w:p w14:paraId="2EDB7464" w14:textId="77777777" w:rsidR="007B142F" w:rsidRPr="005E150B" w:rsidRDefault="007B142F" w:rsidP="00BC731E">
      <w:pPr>
        <w:jc w:val="both"/>
        <w:rPr>
          <w:rFonts w:ascii="Arial" w:hAnsi="Arial" w:cs="Arial"/>
          <w:sz w:val="22"/>
          <w:szCs w:val="22"/>
        </w:rPr>
      </w:pPr>
      <w:r w:rsidRPr="0036300D">
        <w:rPr>
          <w:rFonts w:ascii="Arial" w:hAnsi="Arial" w:cs="Arial"/>
          <w:sz w:val="22"/>
          <w:szCs w:val="22"/>
        </w:rPr>
        <w:t>Les produits proviennent des carrières et usines indiquées sur la (les) fiche(s) technique(s) annexée(s) au C.C.T.P. remplie(s) datée(s) et signée(s) par le fournisseur.</w:t>
      </w:r>
    </w:p>
    <w:p w14:paraId="340CF35A" w14:textId="77777777" w:rsidR="005C5F7D" w:rsidRPr="005E150B" w:rsidRDefault="005C5F7D" w:rsidP="00BC731E">
      <w:pPr>
        <w:jc w:val="both"/>
        <w:rPr>
          <w:rFonts w:ascii="Arial" w:hAnsi="Arial" w:cs="Arial"/>
          <w:sz w:val="22"/>
          <w:szCs w:val="22"/>
        </w:rPr>
      </w:pPr>
    </w:p>
    <w:p w14:paraId="6FE0810F" w14:textId="4868470D" w:rsidR="005C5F7D" w:rsidRPr="005E150B" w:rsidRDefault="005C5F7D" w:rsidP="00BC731E">
      <w:pPr>
        <w:jc w:val="both"/>
        <w:rPr>
          <w:rFonts w:ascii="Arial" w:hAnsi="Arial" w:cs="Arial"/>
          <w:b/>
          <w:bCs/>
          <w:sz w:val="22"/>
          <w:szCs w:val="22"/>
        </w:rPr>
      </w:pPr>
      <w:r w:rsidRPr="005E150B">
        <w:rPr>
          <w:rFonts w:ascii="Arial" w:hAnsi="Arial" w:cs="Arial"/>
          <w:b/>
          <w:bCs/>
          <w:sz w:val="22"/>
          <w:szCs w:val="22"/>
        </w:rPr>
        <w:t>2.14 - Lieu de livraison et condition de livraison</w:t>
      </w:r>
    </w:p>
    <w:p w14:paraId="324F06DE" w14:textId="77777777" w:rsidR="00854639" w:rsidRDefault="00854639" w:rsidP="00BC731E">
      <w:pPr>
        <w:jc w:val="both"/>
        <w:rPr>
          <w:rFonts w:ascii="Arial" w:hAnsi="Arial" w:cs="Arial"/>
          <w:b/>
          <w:bCs/>
          <w:sz w:val="22"/>
          <w:szCs w:val="22"/>
        </w:rPr>
      </w:pPr>
    </w:p>
    <w:p w14:paraId="12C41397" w14:textId="6F3DD631" w:rsidR="00C57F65" w:rsidRPr="005E150B" w:rsidRDefault="00C57F65" w:rsidP="00BC731E">
      <w:pPr>
        <w:jc w:val="both"/>
        <w:rPr>
          <w:rFonts w:ascii="Arial" w:hAnsi="Arial" w:cs="Arial"/>
          <w:b/>
          <w:bCs/>
          <w:sz w:val="22"/>
          <w:szCs w:val="22"/>
        </w:rPr>
      </w:pPr>
      <w:r w:rsidRPr="005E150B">
        <w:rPr>
          <w:rFonts w:ascii="Arial" w:hAnsi="Arial" w:cs="Arial"/>
          <w:b/>
          <w:bCs/>
          <w:sz w:val="22"/>
          <w:szCs w:val="22"/>
        </w:rPr>
        <w:t>2.14.1 – cas normal</w:t>
      </w:r>
    </w:p>
    <w:p w14:paraId="07303424" w14:textId="77777777" w:rsidR="005C5F7D" w:rsidRPr="0036300D" w:rsidRDefault="005C5F7D" w:rsidP="00BC731E">
      <w:pPr>
        <w:jc w:val="both"/>
        <w:rPr>
          <w:rFonts w:ascii="Arial" w:hAnsi="Arial" w:cs="Arial"/>
          <w:sz w:val="22"/>
          <w:szCs w:val="22"/>
        </w:rPr>
      </w:pPr>
      <w:r w:rsidRPr="0036300D">
        <w:rPr>
          <w:rFonts w:ascii="Arial" w:hAnsi="Arial" w:cs="Arial"/>
          <w:sz w:val="22"/>
          <w:szCs w:val="22"/>
        </w:rPr>
        <w:t>Les produits sont livrés à l’adresse précisée sur le bon de commande parmi celles indiquées au 2.7 ci-avant.</w:t>
      </w:r>
    </w:p>
    <w:p w14:paraId="5F4D09F7" w14:textId="77777777" w:rsidR="005C5F7D" w:rsidRPr="005E150B" w:rsidRDefault="005C5F7D" w:rsidP="00BC731E">
      <w:pPr>
        <w:jc w:val="both"/>
        <w:rPr>
          <w:rFonts w:ascii="Arial" w:hAnsi="Arial" w:cs="Arial"/>
          <w:sz w:val="22"/>
          <w:szCs w:val="22"/>
        </w:rPr>
      </w:pPr>
      <w:r w:rsidRPr="0036300D">
        <w:rPr>
          <w:rFonts w:ascii="Arial" w:hAnsi="Arial" w:cs="Arial"/>
          <w:sz w:val="22"/>
          <w:szCs w:val="22"/>
        </w:rPr>
        <w:t xml:space="preserve">Le titulaire devra se conformer aux règlements en vigueur et en particulier aux prescriptions de l’acheteur </w:t>
      </w:r>
      <w:r w:rsidR="00C57F65" w:rsidRPr="0036300D">
        <w:rPr>
          <w:rFonts w:ascii="Arial" w:hAnsi="Arial" w:cs="Arial"/>
          <w:sz w:val="22"/>
          <w:szCs w:val="22"/>
        </w:rPr>
        <w:t>ou</w:t>
      </w:r>
      <w:r w:rsidRPr="0036300D">
        <w:rPr>
          <w:rFonts w:ascii="Arial" w:hAnsi="Arial" w:cs="Arial"/>
          <w:sz w:val="22"/>
          <w:szCs w:val="22"/>
        </w:rPr>
        <w:t xml:space="preserve"> son représentant pour les manœuvres et manipulations à faire sur ses dépôts</w:t>
      </w:r>
      <w:r w:rsidR="001B3341" w:rsidRPr="0036300D">
        <w:rPr>
          <w:rFonts w:ascii="Arial" w:hAnsi="Arial" w:cs="Arial"/>
          <w:sz w:val="22"/>
          <w:szCs w:val="22"/>
        </w:rPr>
        <w:t xml:space="preserve"> ou sur le chantier</w:t>
      </w:r>
      <w:r w:rsidRPr="0036300D">
        <w:rPr>
          <w:rFonts w:ascii="Arial" w:hAnsi="Arial" w:cs="Arial"/>
          <w:sz w:val="22"/>
          <w:szCs w:val="22"/>
        </w:rPr>
        <w:t>.</w:t>
      </w:r>
    </w:p>
    <w:p w14:paraId="29842E1C"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Chaque livraison est accompagnée des documents suivants :</w:t>
      </w:r>
    </w:p>
    <w:p w14:paraId="4EE9B8CB"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lettre de voiture ;</w:t>
      </w:r>
    </w:p>
    <w:p w14:paraId="77632EAA"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xml:space="preserve">- l’identification du </w:t>
      </w:r>
      <w:r w:rsidR="001B3341" w:rsidRPr="005E150B">
        <w:rPr>
          <w:rFonts w:ascii="Arial" w:hAnsi="Arial" w:cs="Arial"/>
          <w:sz w:val="22"/>
          <w:szCs w:val="22"/>
        </w:rPr>
        <w:t>fournisseur</w:t>
      </w:r>
      <w:r w:rsidRPr="005E150B">
        <w:rPr>
          <w:rFonts w:ascii="Arial" w:hAnsi="Arial" w:cs="Arial"/>
          <w:sz w:val="22"/>
          <w:szCs w:val="22"/>
        </w:rPr>
        <w:t xml:space="preserve"> (notamment en cas de cotraitance)</w:t>
      </w:r>
    </w:p>
    <w:p w14:paraId="330237AE"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bon de livraison daté et référencé précisant de manière détaillée :</w:t>
      </w:r>
    </w:p>
    <w:p w14:paraId="771ED4DE"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les références de la commande ;</w:t>
      </w:r>
    </w:p>
    <w:p w14:paraId="74D92D80"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le nombre de colis (sac, palette, caisse...) ;</w:t>
      </w:r>
    </w:p>
    <w:p w14:paraId="4AB37438"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le numéro de chaque colis et sa composition ;</w:t>
      </w:r>
    </w:p>
    <w:p w14:paraId="617E77C3" w14:textId="77777777" w:rsidR="005C5F7D" w:rsidRPr="005E150B" w:rsidRDefault="005C5F7D" w:rsidP="00BC731E">
      <w:pPr>
        <w:jc w:val="both"/>
        <w:rPr>
          <w:rFonts w:ascii="Arial" w:hAnsi="Arial" w:cs="Arial"/>
          <w:sz w:val="22"/>
          <w:szCs w:val="22"/>
        </w:rPr>
      </w:pPr>
      <w:r w:rsidRPr="005E150B">
        <w:rPr>
          <w:rFonts w:ascii="Arial" w:hAnsi="Arial" w:cs="Arial"/>
          <w:sz w:val="22"/>
          <w:szCs w:val="22"/>
        </w:rPr>
        <w:t>- le poids du chargement ;</w:t>
      </w:r>
    </w:p>
    <w:p w14:paraId="4BC55180" w14:textId="372FB346" w:rsidR="005C5F7D" w:rsidRPr="00C6785E" w:rsidRDefault="005C5F7D" w:rsidP="00BC731E">
      <w:pPr>
        <w:jc w:val="both"/>
        <w:rPr>
          <w:rFonts w:ascii="Arial" w:hAnsi="Arial" w:cs="Arial"/>
          <w:color w:val="000000" w:themeColor="text1"/>
          <w:sz w:val="22"/>
          <w:szCs w:val="22"/>
        </w:rPr>
      </w:pPr>
      <w:r w:rsidRPr="00C6785E">
        <w:rPr>
          <w:rFonts w:ascii="Arial" w:hAnsi="Arial" w:cs="Arial"/>
          <w:color w:val="000000" w:themeColor="text1"/>
          <w:sz w:val="22"/>
          <w:szCs w:val="22"/>
        </w:rPr>
        <w:t xml:space="preserve">- la </w:t>
      </w:r>
      <w:r w:rsidR="005661B0" w:rsidRPr="00C6785E">
        <w:rPr>
          <w:rFonts w:ascii="Arial" w:hAnsi="Arial" w:cs="Arial"/>
          <w:color w:val="000000" w:themeColor="text1"/>
          <w:sz w:val="22"/>
          <w:szCs w:val="22"/>
        </w:rPr>
        <w:t xml:space="preserve">copie de la </w:t>
      </w:r>
      <w:r w:rsidRPr="00C6785E">
        <w:rPr>
          <w:rFonts w:ascii="Arial" w:hAnsi="Arial" w:cs="Arial"/>
          <w:color w:val="000000" w:themeColor="text1"/>
          <w:sz w:val="22"/>
          <w:szCs w:val="22"/>
        </w:rPr>
        <w:t>déclaration de performances (</w:t>
      </w:r>
      <w:proofErr w:type="spellStart"/>
      <w:r w:rsidRPr="00C6785E">
        <w:rPr>
          <w:rFonts w:ascii="Arial" w:hAnsi="Arial" w:cs="Arial"/>
          <w:color w:val="000000" w:themeColor="text1"/>
          <w:sz w:val="22"/>
          <w:szCs w:val="22"/>
        </w:rPr>
        <w:t>DoP</w:t>
      </w:r>
      <w:proofErr w:type="spellEnd"/>
      <w:r w:rsidRPr="00C6785E">
        <w:rPr>
          <w:rFonts w:ascii="Arial" w:hAnsi="Arial" w:cs="Arial"/>
          <w:color w:val="000000" w:themeColor="text1"/>
          <w:sz w:val="22"/>
          <w:szCs w:val="22"/>
        </w:rPr>
        <w:t>)</w:t>
      </w:r>
      <w:r w:rsidR="005661B0" w:rsidRPr="00C6785E">
        <w:rPr>
          <w:rFonts w:ascii="Arial" w:hAnsi="Arial" w:cs="Arial"/>
          <w:color w:val="000000" w:themeColor="text1"/>
          <w:sz w:val="22"/>
          <w:szCs w:val="22"/>
        </w:rPr>
        <w:t xml:space="preserve"> datée et signée si l’acheteur le demande</w:t>
      </w:r>
      <w:r w:rsidRPr="00C6785E">
        <w:rPr>
          <w:rFonts w:ascii="Arial" w:hAnsi="Arial" w:cs="Arial"/>
          <w:color w:val="000000" w:themeColor="text1"/>
          <w:sz w:val="22"/>
          <w:szCs w:val="22"/>
        </w:rPr>
        <w:t>.</w:t>
      </w:r>
    </w:p>
    <w:p w14:paraId="5D4B9958" w14:textId="77777777" w:rsidR="00450BE0" w:rsidRDefault="00450BE0" w:rsidP="00BC731E">
      <w:pPr>
        <w:jc w:val="both"/>
        <w:rPr>
          <w:rFonts w:ascii="Arial" w:hAnsi="Arial" w:cs="Arial"/>
          <w:sz w:val="22"/>
          <w:szCs w:val="22"/>
        </w:rPr>
      </w:pPr>
    </w:p>
    <w:p w14:paraId="6BD47749" w14:textId="24D6BE34" w:rsidR="005C5F7D" w:rsidRPr="0036300D" w:rsidRDefault="001B3341" w:rsidP="00BC731E">
      <w:pPr>
        <w:jc w:val="both"/>
        <w:rPr>
          <w:rFonts w:ascii="Arial" w:hAnsi="Arial" w:cs="Arial"/>
          <w:sz w:val="22"/>
          <w:szCs w:val="22"/>
        </w:rPr>
      </w:pPr>
      <w:r w:rsidRPr="005E150B">
        <w:rPr>
          <w:rFonts w:ascii="Arial" w:hAnsi="Arial" w:cs="Arial"/>
          <w:sz w:val="22"/>
          <w:szCs w:val="22"/>
        </w:rPr>
        <w:t>L’acheteur</w:t>
      </w:r>
      <w:r w:rsidR="005C5F7D" w:rsidRPr="005E150B">
        <w:rPr>
          <w:rFonts w:ascii="Arial" w:hAnsi="Arial" w:cs="Arial"/>
          <w:sz w:val="22"/>
          <w:szCs w:val="22"/>
        </w:rPr>
        <w:t xml:space="preserve"> ou son représentant constate la livraison en délivrant un récépissé au titulaire ou</w:t>
      </w:r>
      <w:r w:rsidRPr="005E150B">
        <w:rPr>
          <w:rFonts w:ascii="Arial" w:hAnsi="Arial" w:cs="Arial"/>
          <w:sz w:val="22"/>
          <w:szCs w:val="22"/>
        </w:rPr>
        <w:t xml:space="preserve"> </w:t>
      </w:r>
      <w:r w:rsidR="005C5F7D" w:rsidRPr="005E150B">
        <w:rPr>
          <w:rFonts w:ascii="Arial" w:hAnsi="Arial" w:cs="Arial"/>
          <w:sz w:val="22"/>
          <w:szCs w:val="22"/>
        </w:rPr>
        <w:t xml:space="preserve">par la </w:t>
      </w:r>
      <w:r w:rsidR="005C5F7D" w:rsidRPr="0036300D">
        <w:rPr>
          <w:rFonts w:ascii="Arial" w:hAnsi="Arial" w:cs="Arial"/>
          <w:sz w:val="22"/>
          <w:szCs w:val="22"/>
        </w:rPr>
        <w:t xml:space="preserve">signature du bon de livraison, </w:t>
      </w:r>
      <w:r w:rsidR="00C6785E" w:rsidRPr="00ED04E3">
        <w:rPr>
          <w:rFonts w:ascii="Arial" w:hAnsi="Arial" w:cs="Arial"/>
          <w:color w:val="000000" w:themeColor="text1"/>
          <w:sz w:val="22"/>
          <w:szCs w:val="22"/>
        </w:rPr>
        <w:t xml:space="preserve">dans les conditions ci-dessous </w:t>
      </w:r>
      <w:r w:rsidR="005C5F7D" w:rsidRPr="0036300D">
        <w:rPr>
          <w:rFonts w:ascii="Arial" w:hAnsi="Arial" w:cs="Arial"/>
          <w:sz w:val="22"/>
          <w:szCs w:val="22"/>
        </w:rPr>
        <w:t>dont chaque partie conserve un exemplaire.</w:t>
      </w:r>
    </w:p>
    <w:p w14:paraId="50F118EA" w14:textId="70382D38" w:rsidR="007B142F" w:rsidRPr="005E150B" w:rsidRDefault="005C5F7D" w:rsidP="00BC731E">
      <w:pPr>
        <w:jc w:val="both"/>
        <w:rPr>
          <w:rFonts w:ascii="Arial" w:hAnsi="Arial" w:cs="Arial"/>
          <w:sz w:val="22"/>
          <w:szCs w:val="22"/>
        </w:rPr>
      </w:pPr>
      <w:r w:rsidRPr="0036300D">
        <w:rPr>
          <w:rFonts w:ascii="Arial" w:hAnsi="Arial" w:cs="Arial"/>
          <w:sz w:val="22"/>
          <w:szCs w:val="22"/>
        </w:rPr>
        <w:t>La signature du bon de livraison, ou de la lettre de voiture, ou la remise d’un récépissé ne préjuge en rien</w:t>
      </w:r>
      <w:r w:rsidR="001B3341" w:rsidRPr="0036300D">
        <w:rPr>
          <w:rFonts w:ascii="Arial" w:hAnsi="Arial" w:cs="Arial"/>
          <w:sz w:val="22"/>
          <w:szCs w:val="22"/>
        </w:rPr>
        <w:t xml:space="preserve"> </w:t>
      </w:r>
      <w:r w:rsidRPr="0036300D">
        <w:rPr>
          <w:rFonts w:ascii="Arial" w:hAnsi="Arial" w:cs="Arial"/>
          <w:sz w:val="22"/>
          <w:szCs w:val="22"/>
        </w:rPr>
        <w:t xml:space="preserve">de l’admission des fournitures ; elle confirme seulement la </w:t>
      </w:r>
      <w:r w:rsidRPr="00ED04E3">
        <w:rPr>
          <w:rFonts w:ascii="Arial" w:hAnsi="Arial" w:cs="Arial"/>
          <w:color w:val="000000" w:themeColor="text1"/>
          <w:sz w:val="22"/>
          <w:szCs w:val="22"/>
        </w:rPr>
        <w:t>prise en charge des colis</w:t>
      </w:r>
      <w:r w:rsidR="00C6785E" w:rsidRPr="00ED04E3">
        <w:rPr>
          <w:rFonts w:ascii="Arial" w:hAnsi="Arial" w:cs="Arial"/>
          <w:color w:val="000000" w:themeColor="text1"/>
          <w:sz w:val="22"/>
          <w:szCs w:val="22"/>
        </w:rPr>
        <w:t xml:space="preserve"> par l’acheteur</w:t>
      </w:r>
      <w:r w:rsidRPr="00ED04E3">
        <w:rPr>
          <w:rFonts w:ascii="Arial" w:hAnsi="Arial" w:cs="Arial"/>
          <w:color w:val="000000" w:themeColor="text1"/>
          <w:sz w:val="22"/>
          <w:szCs w:val="22"/>
        </w:rPr>
        <w:t>, leur nombre,</w:t>
      </w:r>
      <w:r w:rsidR="001B3341" w:rsidRPr="00ED04E3">
        <w:rPr>
          <w:rFonts w:ascii="Arial" w:hAnsi="Arial" w:cs="Arial"/>
          <w:color w:val="000000" w:themeColor="text1"/>
          <w:sz w:val="22"/>
          <w:szCs w:val="22"/>
        </w:rPr>
        <w:t xml:space="preserve"> </w:t>
      </w:r>
      <w:r w:rsidRPr="00ED04E3">
        <w:rPr>
          <w:rFonts w:ascii="Arial" w:hAnsi="Arial" w:cs="Arial"/>
          <w:color w:val="000000" w:themeColor="text1"/>
          <w:sz w:val="22"/>
          <w:szCs w:val="22"/>
        </w:rPr>
        <w:t>éventuellement leur référence respective</w:t>
      </w:r>
      <w:r w:rsidR="00930AB9" w:rsidRPr="00ED04E3">
        <w:rPr>
          <w:rFonts w:ascii="Arial" w:hAnsi="Arial" w:cs="Arial"/>
          <w:color w:val="000000" w:themeColor="text1"/>
          <w:sz w:val="22"/>
          <w:szCs w:val="22"/>
        </w:rPr>
        <w:t>, et précise les éventue</w:t>
      </w:r>
      <w:r w:rsidR="00744C0B" w:rsidRPr="00ED04E3">
        <w:rPr>
          <w:rFonts w:ascii="Arial" w:hAnsi="Arial" w:cs="Arial"/>
          <w:color w:val="000000" w:themeColor="text1"/>
          <w:sz w:val="22"/>
          <w:szCs w:val="22"/>
        </w:rPr>
        <w:t>l</w:t>
      </w:r>
      <w:r w:rsidR="00930AB9" w:rsidRPr="00ED04E3">
        <w:rPr>
          <w:rFonts w:ascii="Arial" w:hAnsi="Arial" w:cs="Arial"/>
          <w:color w:val="000000" w:themeColor="text1"/>
          <w:sz w:val="22"/>
          <w:szCs w:val="22"/>
        </w:rPr>
        <w:t>l</w:t>
      </w:r>
      <w:r w:rsidR="00744C0B" w:rsidRPr="00ED04E3">
        <w:rPr>
          <w:rFonts w:ascii="Arial" w:hAnsi="Arial" w:cs="Arial"/>
          <w:color w:val="000000" w:themeColor="text1"/>
          <w:sz w:val="22"/>
          <w:szCs w:val="22"/>
        </w:rPr>
        <w:t>es</w:t>
      </w:r>
      <w:r w:rsidR="00930AB9" w:rsidRPr="00ED04E3">
        <w:rPr>
          <w:rFonts w:ascii="Arial" w:hAnsi="Arial" w:cs="Arial"/>
          <w:color w:val="000000" w:themeColor="text1"/>
          <w:sz w:val="22"/>
          <w:szCs w:val="22"/>
        </w:rPr>
        <w:t xml:space="preserve"> détériorations des emballages</w:t>
      </w:r>
      <w:r w:rsidR="00744C0B" w:rsidRPr="00ED04E3">
        <w:rPr>
          <w:rFonts w:ascii="Arial" w:hAnsi="Arial" w:cs="Arial"/>
          <w:color w:val="000000" w:themeColor="text1"/>
          <w:sz w:val="22"/>
          <w:szCs w:val="22"/>
        </w:rPr>
        <w:t xml:space="preserve"> </w:t>
      </w:r>
      <w:r w:rsidR="00C6785E" w:rsidRPr="00ED04E3">
        <w:rPr>
          <w:rFonts w:ascii="Arial" w:hAnsi="Arial" w:cs="Arial"/>
          <w:color w:val="000000" w:themeColor="text1"/>
          <w:sz w:val="22"/>
          <w:szCs w:val="22"/>
        </w:rPr>
        <w:t xml:space="preserve">avant le déchargement </w:t>
      </w:r>
      <w:r w:rsidR="00744C0B" w:rsidRPr="00ED04E3">
        <w:rPr>
          <w:rFonts w:ascii="Arial" w:hAnsi="Arial" w:cs="Arial"/>
          <w:color w:val="000000" w:themeColor="text1"/>
          <w:sz w:val="22"/>
          <w:szCs w:val="22"/>
        </w:rPr>
        <w:t xml:space="preserve">et </w:t>
      </w:r>
      <w:r w:rsidR="00C6785E" w:rsidRPr="00ED04E3">
        <w:rPr>
          <w:rFonts w:ascii="Arial" w:hAnsi="Arial" w:cs="Arial"/>
          <w:color w:val="000000" w:themeColor="text1"/>
          <w:sz w:val="22"/>
          <w:szCs w:val="22"/>
        </w:rPr>
        <w:t xml:space="preserve">les </w:t>
      </w:r>
      <w:r w:rsidR="00744C0B" w:rsidRPr="00ED04E3">
        <w:rPr>
          <w:rFonts w:ascii="Arial" w:hAnsi="Arial" w:cs="Arial"/>
          <w:color w:val="000000" w:themeColor="text1"/>
          <w:sz w:val="22"/>
          <w:szCs w:val="22"/>
        </w:rPr>
        <w:t>incidents lors du déchargement</w:t>
      </w:r>
      <w:r w:rsidR="00C6785E">
        <w:rPr>
          <w:rFonts w:ascii="Arial" w:hAnsi="Arial" w:cs="Arial"/>
          <w:color w:val="FF0000"/>
          <w:sz w:val="22"/>
          <w:szCs w:val="22"/>
        </w:rPr>
        <w:t>.</w:t>
      </w:r>
    </w:p>
    <w:p w14:paraId="4C55AA57" w14:textId="77777777" w:rsidR="00C57F65" w:rsidRPr="005E150B" w:rsidRDefault="00C57F65" w:rsidP="00BC731E">
      <w:pPr>
        <w:jc w:val="both"/>
        <w:rPr>
          <w:rFonts w:ascii="Arial" w:hAnsi="Arial" w:cs="Arial"/>
          <w:sz w:val="22"/>
          <w:szCs w:val="22"/>
        </w:rPr>
      </w:pPr>
    </w:p>
    <w:p w14:paraId="0D74A393" w14:textId="77777777" w:rsidR="00C57F65" w:rsidRPr="005E150B" w:rsidRDefault="00C57F65" w:rsidP="00BC731E">
      <w:pPr>
        <w:jc w:val="both"/>
        <w:rPr>
          <w:rFonts w:ascii="Arial" w:hAnsi="Arial" w:cs="Arial"/>
          <w:b/>
          <w:bCs/>
          <w:sz w:val="22"/>
          <w:szCs w:val="22"/>
        </w:rPr>
      </w:pPr>
      <w:r w:rsidRPr="005E150B">
        <w:rPr>
          <w:rFonts w:ascii="Arial" w:hAnsi="Arial" w:cs="Arial"/>
          <w:b/>
          <w:bCs/>
          <w:sz w:val="22"/>
          <w:szCs w:val="22"/>
        </w:rPr>
        <w:t>2.14.2 – Cas particulier du stockage sur le site du fournisseur</w:t>
      </w:r>
    </w:p>
    <w:p w14:paraId="4EB3FB52" w14:textId="77777777" w:rsidR="00C57F65" w:rsidRPr="005E150B" w:rsidRDefault="003945AA" w:rsidP="00BC731E">
      <w:pPr>
        <w:jc w:val="both"/>
        <w:rPr>
          <w:rFonts w:ascii="Arial" w:hAnsi="Arial" w:cs="Arial"/>
          <w:sz w:val="22"/>
          <w:szCs w:val="22"/>
        </w:rPr>
      </w:pPr>
      <w:r w:rsidRPr="005E150B">
        <w:rPr>
          <w:rFonts w:ascii="Arial" w:hAnsi="Arial" w:cs="Arial"/>
          <w:sz w:val="22"/>
          <w:szCs w:val="22"/>
        </w:rPr>
        <w:t>L’acheteur peut demander au fournisseur de stocker les produits finis sur le site de production par un bon de commande spécifique notifié au fournisseur.</w:t>
      </w:r>
    </w:p>
    <w:p w14:paraId="69BD461D" w14:textId="77777777" w:rsidR="007C681D" w:rsidRPr="005E150B" w:rsidRDefault="003945AA" w:rsidP="00BC731E">
      <w:pPr>
        <w:shd w:val="clear" w:color="auto" w:fill="FFFFFF" w:themeFill="background1"/>
        <w:jc w:val="both"/>
        <w:rPr>
          <w:rStyle w:val="apple-converted-space"/>
          <w:rFonts w:ascii="Arial" w:hAnsi="Arial" w:cs="Arial"/>
          <w:color w:val="000000" w:themeColor="text1"/>
          <w:sz w:val="22"/>
          <w:szCs w:val="22"/>
        </w:rPr>
      </w:pPr>
      <w:r w:rsidRPr="005E150B">
        <w:rPr>
          <w:rFonts w:ascii="Arial" w:hAnsi="Arial" w:cs="Arial"/>
          <w:color w:val="000000" w:themeColor="text1"/>
          <w:sz w:val="22"/>
          <w:szCs w:val="22"/>
        </w:rPr>
        <w:t>Le fournisseur est tenu d’accepter</w:t>
      </w:r>
      <w:r w:rsidR="007C681D" w:rsidRPr="005E150B">
        <w:rPr>
          <w:rFonts w:ascii="Arial" w:hAnsi="Arial" w:cs="Arial"/>
          <w:color w:val="000000" w:themeColor="text1"/>
          <w:sz w:val="22"/>
          <w:szCs w:val="22"/>
        </w:rPr>
        <w:t>, il</w:t>
      </w:r>
      <w:r w:rsidRPr="005E150B">
        <w:rPr>
          <w:rFonts w:ascii="Arial" w:hAnsi="Arial" w:cs="Arial"/>
          <w:color w:val="000000" w:themeColor="text1"/>
          <w:sz w:val="22"/>
          <w:szCs w:val="22"/>
        </w:rPr>
        <w:t xml:space="preserve"> assume </w:t>
      </w:r>
      <w:r w:rsidR="007C681D" w:rsidRPr="005E150B">
        <w:rPr>
          <w:rFonts w:ascii="Arial" w:hAnsi="Arial" w:cs="Arial"/>
          <w:color w:val="000000" w:themeColor="text1"/>
          <w:sz w:val="22"/>
          <w:szCs w:val="22"/>
        </w:rPr>
        <w:t xml:space="preserve">alors </w:t>
      </w:r>
      <w:r w:rsidRPr="005E150B">
        <w:rPr>
          <w:rFonts w:ascii="Arial" w:hAnsi="Arial" w:cs="Arial"/>
          <w:color w:val="000000" w:themeColor="text1"/>
          <w:sz w:val="22"/>
          <w:szCs w:val="22"/>
        </w:rPr>
        <w:t xml:space="preserve">à </w:t>
      </w:r>
      <w:r w:rsidR="007C681D" w:rsidRPr="005E150B">
        <w:rPr>
          <w:rFonts w:ascii="Arial" w:hAnsi="Arial" w:cs="Arial"/>
          <w:color w:val="000000" w:themeColor="text1"/>
          <w:sz w:val="22"/>
          <w:szCs w:val="22"/>
        </w:rPr>
        <w:t>l’égard des produits</w:t>
      </w:r>
      <w:r w:rsidRPr="005E150B">
        <w:rPr>
          <w:rFonts w:ascii="Arial" w:hAnsi="Arial" w:cs="Arial"/>
          <w:color w:val="000000" w:themeColor="text1"/>
          <w:sz w:val="22"/>
          <w:szCs w:val="22"/>
        </w:rPr>
        <w:t xml:space="preserve"> la responsabilité du dépositaire</w:t>
      </w:r>
      <w:r w:rsidR="007C681D" w:rsidRPr="005E150B">
        <w:rPr>
          <w:rStyle w:val="apple-converted-space"/>
          <w:rFonts w:ascii="Arial" w:hAnsi="Arial" w:cs="Arial"/>
          <w:color w:val="000000" w:themeColor="text1"/>
          <w:sz w:val="22"/>
          <w:szCs w:val="22"/>
        </w:rPr>
        <w:t xml:space="preserve">. </w:t>
      </w:r>
    </w:p>
    <w:p w14:paraId="1D37B1C3" w14:textId="77777777" w:rsidR="007C681D" w:rsidRPr="005E150B" w:rsidRDefault="007C681D" w:rsidP="00BC731E">
      <w:pPr>
        <w:shd w:val="clear" w:color="auto" w:fill="FFFFFF" w:themeFill="background1"/>
        <w:jc w:val="both"/>
        <w:rPr>
          <w:rStyle w:val="apple-converted-space"/>
          <w:rFonts w:ascii="Arial" w:hAnsi="Arial" w:cs="Arial"/>
          <w:sz w:val="22"/>
          <w:szCs w:val="22"/>
        </w:rPr>
      </w:pPr>
      <w:r w:rsidRPr="005E150B">
        <w:rPr>
          <w:rStyle w:val="apple-converted-space"/>
          <w:rFonts w:ascii="Arial" w:hAnsi="Arial" w:cs="Arial"/>
          <w:sz w:val="22"/>
          <w:szCs w:val="22"/>
        </w:rPr>
        <w:t>Les conditions particulières ci-dessous sont alors appliquées :</w:t>
      </w:r>
    </w:p>
    <w:p w14:paraId="7CAB368A" w14:textId="77777777" w:rsidR="007C681D" w:rsidRPr="005E150B" w:rsidRDefault="007C681D" w:rsidP="00BC731E">
      <w:pPr>
        <w:shd w:val="clear" w:color="auto" w:fill="FFFFFF" w:themeFill="background1"/>
        <w:ind w:left="142" w:hanging="142"/>
        <w:jc w:val="both"/>
        <w:rPr>
          <w:rStyle w:val="apple-converted-space"/>
          <w:rFonts w:ascii="Arial" w:hAnsi="Arial" w:cs="Arial"/>
          <w:sz w:val="22"/>
          <w:szCs w:val="22"/>
        </w:rPr>
      </w:pPr>
      <w:r w:rsidRPr="005E150B">
        <w:rPr>
          <w:rStyle w:val="apple-converted-space"/>
          <w:rFonts w:ascii="Arial" w:hAnsi="Arial" w:cs="Arial"/>
          <w:sz w:val="22"/>
          <w:szCs w:val="22"/>
        </w:rPr>
        <w:t xml:space="preserve">- le fournisseur notifie à l’acheteur la liste et </w:t>
      </w:r>
      <w:r w:rsidR="006D74BD" w:rsidRPr="005E150B">
        <w:rPr>
          <w:rStyle w:val="apple-converted-space"/>
          <w:rFonts w:ascii="Arial" w:hAnsi="Arial" w:cs="Arial"/>
          <w:sz w:val="22"/>
          <w:szCs w:val="22"/>
        </w:rPr>
        <w:t>le dénombrement des produits finis disponibles et demande à l’acheteur d’organiser la réception des produits sur son site de production ;</w:t>
      </w:r>
    </w:p>
    <w:p w14:paraId="4F584EE2" w14:textId="77777777" w:rsidR="006D74BD" w:rsidRPr="005E150B" w:rsidRDefault="006D74BD" w:rsidP="00BC731E">
      <w:pPr>
        <w:shd w:val="clear" w:color="auto" w:fill="FFFFFF" w:themeFill="background1"/>
        <w:jc w:val="both"/>
        <w:rPr>
          <w:rStyle w:val="apple-converted-space"/>
          <w:rFonts w:ascii="Arial" w:hAnsi="Arial" w:cs="Arial"/>
          <w:sz w:val="22"/>
          <w:szCs w:val="22"/>
        </w:rPr>
      </w:pPr>
      <w:r w:rsidRPr="005E150B">
        <w:rPr>
          <w:rStyle w:val="apple-converted-space"/>
          <w:rFonts w:ascii="Arial" w:hAnsi="Arial" w:cs="Arial"/>
          <w:sz w:val="22"/>
          <w:szCs w:val="22"/>
        </w:rPr>
        <w:t xml:space="preserve">- l’acheteur dispose de </w:t>
      </w:r>
      <w:r w:rsidR="004C7800" w:rsidRPr="005E150B">
        <w:rPr>
          <w:rStyle w:val="apple-converted-space"/>
          <w:rFonts w:ascii="Arial" w:hAnsi="Arial" w:cs="Arial"/>
          <w:sz w:val="22"/>
          <w:szCs w:val="22"/>
        </w:rPr>
        <w:t>5</w:t>
      </w:r>
      <w:r w:rsidRPr="005E150B">
        <w:rPr>
          <w:rStyle w:val="apple-converted-space"/>
          <w:rFonts w:ascii="Arial" w:hAnsi="Arial" w:cs="Arial"/>
          <w:sz w:val="22"/>
          <w:szCs w:val="22"/>
        </w:rPr>
        <w:t xml:space="preserve"> jours ouvrables pour procéder à la réception des produits ;</w:t>
      </w:r>
    </w:p>
    <w:p w14:paraId="09D70C98" w14:textId="77777777" w:rsidR="006D74BD" w:rsidRPr="005E150B" w:rsidRDefault="006D74BD" w:rsidP="00BC731E">
      <w:pPr>
        <w:shd w:val="clear" w:color="auto" w:fill="FFFFFF" w:themeFill="background1"/>
        <w:ind w:left="142" w:hanging="142"/>
        <w:jc w:val="both"/>
        <w:rPr>
          <w:rStyle w:val="apple-converted-space"/>
          <w:rFonts w:ascii="Arial" w:hAnsi="Arial" w:cs="Arial"/>
          <w:sz w:val="22"/>
          <w:szCs w:val="22"/>
        </w:rPr>
      </w:pPr>
      <w:r w:rsidRPr="005E150B">
        <w:rPr>
          <w:rStyle w:val="apple-converted-space"/>
          <w:rFonts w:ascii="Arial" w:hAnsi="Arial" w:cs="Arial"/>
          <w:sz w:val="22"/>
          <w:szCs w:val="22"/>
        </w:rPr>
        <w:t>- les décisions d’a</w:t>
      </w:r>
      <w:r w:rsidR="00D6124D" w:rsidRPr="005E150B">
        <w:rPr>
          <w:rStyle w:val="apple-converted-space"/>
          <w:rFonts w:ascii="Arial" w:hAnsi="Arial" w:cs="Arial"/>
          <w:sz w:val="22"/>
          <w:szCs w:val="22"/>
        </w:rPr>
        <w:t>dmission, d’ajournement, de réfaction de prix ou de rejet sont prises par l’acheteur ou son représentant dans les conditions de l’article 4.17 des dispositions générales du contrat ;</w:t>
      </w:r>
    </w:p>
    <w:p w14:paraId="1A0AEA8E" w14:textId="77777777" w:rsidR="006D74BD" w:rsidRPr="005E150B" w:rsidRDefault="00D6124D" w:rsidP="00BC731E">
      <w:pPr>
        <w:shd w:val="clear" w:color="auto" w:fill="FFFFFF" w:themeFill="background1"/>
        <w:jc w:val="both"/>
        <w:rPr>
          <w:rStyle w:val="apple-converted-space"/>
          <w:rFonts w:ascii="Arial" w:hAnsi="Arial" w:cs="Arial"/>
          <w:sz w:val="22"/>
          <w:szCs w:val="22"/>
        </w:rPr>
      </w:pPr>
      <w:r w:rsidRPr="005E150B">
        <w:rPr>
          <w:rStyle w:val="apple-converted-space"/>
          <w:rFonts w:ascii="Arial" w:hAnsi="Arial" w:cs="Arial"/>
          <w:sz w:val="22"/>
          <w:szCs w:val="22"/>
        </w:rPr>
        <w:lastRenderedPageBreak/>
        <w:t>- la date d’admission des produits est celle de la demande du fournisseur</w:t>
      </w:r>
      <w:r w:rsidR="00AE0F8A" w:rsidRPr="005E150B">
        <w:rPr>
          <w:rStyle w:val="apple-converted-space"/>
          <w:rFonts w:ascii="Arial" w:hAnsi="Arial" w:cs="Arial"/>
          <w:sz w:val="22"/>
          <w:szCs w:val="22"/>
        </w:rPr>
        <w:t> ;</w:t>
      </w:r>
    </w:p>
    <w:p w14:paraId="2FD4FA11" w14:textId="77777777" w:rsidR="001B78F4" w:rsidRPr="005E150B" w:rsidRDefault="001B78F4" w:rsidP="00BC731E">
      <w:pPr>
        <w:shd w:val="clear" w:color="auto" w:fill="FFFFFF" w:themeFill="background1"/>
        <w:ind w:left="142" w:hanging="142"/>
        <w:jc w:val="both"/>
        <w:rPr>
          <w:rStyle w:val="apple-converted-space"/>
          <w:rFonts w:ascii="Arial" w:hAnsi="Arial" w:cs="Arial"/>
          <w:sz w:val="22"/>
          <w:szCs w:val="22"/>
        </w:rPr>
      </w:pPr>
      <w:r w:rsidRPr="005E150B">
        <w:rPr>
          <w:rStyle w:val="apple-converted-space"/>
          <w:rFonts w:ascii="Arial" w:hAnsi="Arial" w:cs="Arial"/>
          <w:sz w:val="22"/>
          <w:szCs w:val="22"/>
        </w:rPr>
        <w:t xml:space="preserve">- les colis, numérotés contenant les produits admis sont marqués au nom de l’acheteur une nouvelle liste est établie si elle est </w:t>
      </w:r>
      <w:r w:rsidR="003B26EA" w:rsidRPr="005E150B">
        <w:rPr>
          <w:rStyle w:val="apple-converted-space"/>
          <w:rFonts w:ascii="Arial" w:hAnsi="Arial" w:cs="Arial"/>
          <w:sz w:val="22"/>
          <w:szCs w:val="22"/>
        </w:rPr>
        <w:t>différente</w:t>
      </w:r>
      <w:r w:rsidRPr="005E150B">
        <w:rPr>
          <w:rStyle w:val="apple-converted-space"/>
          <w:rFonts w:ascii="Arial" w:hAnsi="Arial" w:cs="Arial"/>
          <w:sz w:val="22"/>
          <w:szCs w:val="22"/>
        </w:rPr>
        <w:t xml:space="preserve"> de la liste des produits disponibles qui accompagnait la notification du fournisseur </w:t>
      </w:r>
      <w:r w:rsidR="003B26EA" w:rsidRPr="005E150B">
        <w:rPr>
          <w:rStyle w:val="apple-converted-space"/>
          <w:rFonts w:ascii="Arial" w:hAnsi="Arial" w:cs="Arial"/>
          <w:sz w:val="22"/>
          <w:szCs w:val="22"/>
        </w:rPr>
        <w:t>à l’acheteur ;</w:t>
      </w:r>
    </w:p>
    <w:p w14:paraId="188A25A9" w14:textId="77777777" w:rsidR="00AE0F8A" w:rsidRPr="005E150B" w:rsidRDefault="00AE0F8A" w:rsidP="00BC731E">
      <w:pPr>
        <w:shd w:val="clear" w:color="auto" w:fill="FFFFFF" w:themeFill="background1"/>
        <w:ind w:left="142" w:hanging="142"/>
        <w:jc w:val="both"/>
        <w:rPr>
          <w:rStyle w:val="apple-converted-space"/>
          <w:rFonts w:ascii="Arial" w:hAnsi="Arial" w:cs="Arial"/>
          <w:sz w:val="22"/>
          <w:szCs w:val="22"/>
        </w:rPr>
      </w:pPr>
      <w:r w:rsidRPr="005E150B">
        <w:rPr>
          <w:rStyle w:val="apple-converted-space"/>
          <w:rFonts w:ascii="Arial" w:hAnsi="Arial" w:cs="Arial"/>
          <w:sz w:val="22"/>
          <w:szCs w:val="22"/>
        </w:rPr>
        <w:t xml:space="preserve">- le retard </w:t>
      </w:r>
      <w:r w:rsidR="004C7800" w:rsidRPr="005E150B">
        <w:rPr>
          <w:rStyle w:val="apple-converted-space"/>
          <w:rFonts w:ascii="Arial" w:hAnsi="Arial" w:cs="Arial"/>
          <w:sz w:val="22"/>
          <w:szCs w:val="22"/>
        </w:rPr>
        <w:t>éventuel de l’acheteur pour organiser la réception des produits ne fait pas obstacle à la facturation des produits stockés sur le site du fournisseur ;</w:t>
      </w:r>
    </w:p>
    <w:p w14:paraId="06D382D0" w14:textId="77777777" w:rsidR="00AE0F8A" w:rsidRPr="005E150B" w:rsidRDefault="00AE0F8A" w:rsidP="00BC731E">
      <w:pPr>
        <w:shd w:val="clear" w:color="auto" w:fill="FFFFFF" w:themeFill="background1"/>
        <w:ind w:left="142" w:hanging="142"/>
        <w:jc w:val="both"/>
        <w:rPr>
          <w:rStyle w:val="apple-converted-space"/>
          <w:rFonts w:ascii="Arial" w:hAnsi="Arial" w:cs="Arial"/>
          <w:sz w:val="22"/>
          <w:szCs w:val="22"/>
        </w:rPr>
      </w:pPr>
      <w:r w:rsidRPr="005E150B">
        <w:rPr>
          <w:rStyle w:val="apple-converted-space"/>
          <w:rFonts w:ascii="Arial" w:hAnsi="Arial" w:cs="Arial"/>
          <w:sz w:val="22"/>
          <w:szCs w:val="22"/>
        </w:rPr>
        <w:t>- le fournisseur est autorisé à présenter à l’acheteur la facture correspondant aux produits admis stockés sur son site de production</w:t>
      </w:r>
      <w:r w:rsidR="004C7800" w:rsidRPr="005E150B">
        <w:rPr>
          <w:rStyle w:val="apple-converted-space"/>
          <w:rFonts w:ascii="Arial" w:hAnsi="Arial" w:cs="Arial"/>
          <w:sz w:val="22"/>
          <w:szCs w:val="22"/>
        </w:rPr>
        <w:t xml:space="preserve"> aux conditions du contrat</w:t>
      </w:r>
      <w:r w:rsidRPr="005E150B">
        <w:rPr>
          <w:rStyle w:val="apple-converted-space"/>
          <w:rFonts w:ascii="Arial" w:hAnsi="Arial" w:cs="Arial"/>
          <w:sz w:val="22"/>
          <w:szCs w:val="22"/>
        </w:rPr>
        <w:t> ;</w:t>
      </w:r>
    </w:p>
    <w:p w14:paraId="7B4E24CC" w14:textId="77777777" w:rsidR="003945AA" w:rsidRPr="005E150B" w:rsidRDefault="004C7800" w:rsidP="00BC731E">
      <w:pPr>
        <w:shd w:val="clear" w:color="auto" w:fill="FFFFFF" w:themeFill="background1"/>
        <w:ind w:left="142" w:hanging="142"/>
        <w:jc w:val="both"/>
        <w:rPr>
          <w:rFonts w:ascii="Arial" w:hAnsi="Arial" w:cs="Arial"/>
          <w:color w:val="000000" w:themeColor="text1"/>
          <w:sz w:val="22"/>
          <w:szCs w:val="22"/>
        </w:rPr>
      </w:pPr>
      <w:r w:rsidRPr="005E150B">
        <w:rPr>
          <w:rStyle w:val="apple-converted-space"/>
          <w:rFonts w:ascii="Arial" w:hAnsi="Arial" w:cs="Arial"/>
          <w:sz w:val="22"/>
          <w:szCs w:val="22"/>
        </w:rPr>
        <w:t xml:space="preserve">- la responsabilité de dépositaire des produits admis stockés sur </w:t>
      </w:r>
      <w:r w:rsidR="00252D80" w:rsidRPr="005E150B">
        <w:rPr>
          <w:rStyle w:val="apple-converted-space"/>
          <w:rFonts w:ascii="Arial" w:hAnsi="Arial" w:cs="Arial"/>
          <w:sz w:val="22"/>
          <w:szCs w:val="22"/>
        </w:rPr>
        <w:t>son site, assumé</w:t>
      </w:r>
      <w:r w:rsidR="003B26EA" w:rsidRPr="005E150B">
        <w:rPr>
          <w:rStyle w:val="apple-converted-space"/>
          <w:rFonts w:ascii="Arial" w:hAnsi="Arial" w:cs="Arial"/>
          <w:sz w:val="22"/>
          <w:szCs w:val="22"/>
        </w:rPr>
        <w:t>e</w:t>
      </w:r>
      <w:r w:rsidR="00252D80" w:rsidRPr="005E150B">
        <w:rPr>
          <w:rStyle w:val="apple-converted-space"/>
          <w:rFonts w:ascii="Arial" w:hAnsi="Arial" w:cs="Arial"/>
          <w:sz w:val="22"/>
          <w:szCs w:val="22"/>
        </w:rPr>
        <w:t xml:space="preserve"> par le fournisseur </w:t>
      </w:r>
      <w:r w:rsidR="003945AA" w:rsidRPr="005E150B">
        <w:rPr>
          <w:rFonts w:ascii="Arial" w:hAnsi="Arial" w:cs="Arial"/>
          <w:color w:val="000000" w:themeColor="text1"/>
          <w:sz w:val="22"/>
          <w:szCs w:val="22"/>
        </w:rPr>
        <w:t>court à compter de la demande d’admission des produits notifiée par le fournisseur à l’acheteur</w:t>
      </w:r>
      <w:r w:rsidR="00252D80" w:rsidRPr="005E150B">
        <w:rPr>
          <w:rFonts w:ascii="Arial" w:hAnsi="Arial" w:cs="Arial"/>
          <w:color w:val="000000" w:themeColor="text1"/>
          <w:sz w:val="22"/>
          <w:szCs w:val="22"/>
        </w:rPr>
        <w:t xml:space="preserve"> jusqu’à la livraison des produits sur le site désigné par l’acheteur.</w:t>
      </w:r>
    </w:p>
    <w:p w14:paraId="7FE6B1FF" w14:textId="77777777" w:rsidR="00252D80" w:rsidRPr="005E150B" w:rsidRDefault="00252D80" w:rsidP="00BC731E">
      <w:pPr>
        <w:shd w:val="clear" w:color="auto" w:fill="FFFFFF" w:themeFill="background1"/>
        <w:ind w:left="142" w:hanging="142"/>
        <w:jc w:val="both"/>
        <w:rPr>
          <w:rFonts w:ascii="Arial" w:hAnsi="Arial" w:cs="Arial"/>
          <w:color w:val="000000" w:themeColor="text1"/>
          <w:sz w:val="22"/>
          <w:szCs w:val="22"/>
        </w:rPr>
      </w:pPr>
    </w:p>
    <w:p w14:paraId="504788A2" w14:textId="77777777" w:rsidR="00252D80" w:rsidRPr="005E150B" w:rsidRDefault="00252D80" w:rsidP="00BC731E">
      <w:pPr>
        <w:shd w:val="clear" w:color="auto" w:fill="FFFFFF" w:themeFill="background1"/>
        <w:jc w:val="both"/>
        <w:rPr>
          <w:rFonts w:ascii="Arial" w:hAnsi="Arial" w:cs="Arial"/>
          <w:color w:val="000000" w:themeColor="text1"/>
          <w:sz w:val="22"/>
          <w:szCs w:val="22"/>
        </w:rPr>
      </w:pPr>
      <w:r w:rsidRPr="005E150B">
        <w:rPr>
          <w:rFonts w:ascii="Arial" w:hAnsi="Arial" w:cs="Arial"/>
          <w:color w:val="000000" w:themeColor="text1"/>
          <w:sz w:val="22"/>
          <w:szCs w:val="22"/>
        </w:rPr>
        <w:t xml:space="preserve">Il est par ailleurs convenu que les frais de stockage </w:t>
      </w:r>
      <w:r w:rsidR="00190022" w:rsidRPr="005E150B">
        <w:rPr>
          <w:rFonts w:ascii="Arial" w:hAnsi="Arial" w:cs="Arial"/>
          <w:color w:val="000000" w:themeColor="text1"/>
          <w:sz w:val="22"/>
          <w:szCs w:val="22"/>
        </w:rPr>
        <w:t xml:space="preserve">et de gardiennage </w:t>
      </w:r>
      <w:r w:rsidRPr="005E150B">
        <w:rPr>
          <w:rFonts w:ascii="Arial" w:hAnsi="Arial" w:cs="Arial"/>
          <w:color w:val="000000" w:themeColor="text1"/>
          <w:sz w:val="22"/>
          <w:szCs w:val="22"/>
        </w:rPr>
        <w:t xml:space="preserve">des produits </w:t>
      </w:r>
      <w:r w:rsidR="003B26EA" w:rsidRPr="005E150B">
        <w:rPr>
          <w:rFonts w:ascii="Arial" w:hAnsi="Arial" w:cs="Arial"/>
          <w:color w:val="000000" w:themeColor="text1"/>
          <w:sz w:val="22"/>
          <w:szCs w:val="22"/>
        </w:rPr>
        <w:t xml:space="preserve">admis et marqués stockés </w:t>
      </w:r>
      <w:r w:rsidRPr="005E150B">
        <w:rPr>
          <w:rFonts w:ascii="Arial" w:hAnsi="Arial" w:cs="Arial"/>
          <w:color w:val="000000" w:themeColor="text1"/>
          <w:sz w:val="22"/>
          <w:szCs w:val="22"/>
        </w:rPr>
        <w:t xml:space="preserve">sur le site du fournisseur sont gratuits pour une durée inférieure à 30 jours ouvrables à compter </w:t>
      </w:r>
      <w:r w:rsidR="00190022" w:rsidRPr="005E150B">
        <w:rPr>
          <w:rFonts w:ascii="Arial" w:hAnsi="Arial" w:cs="Arial"/>
          <w:color w:val="000000" w:themeColor="text1"/>
          <w:sz w:val="22"/>
          <w:szCs w:val="22"/>
        </w:rPr>
        <w:t>de la date de la demande d’admission des produits notifiée par le fournisseur à l’acheteur.</w:t>
      </w:r>
    </w:p>
    <w:p w14:paraId="46223DAB" w14:textId="255DE29E" w:rsidR="00391922" w:rsidRDefault="00190022" w:rsidP="00BC731E">
      <w:pPr>
        <w:shd w:val="clear" w:color="auto" w:fill="FFFFFF" w:themeFill="background1"/>
        <w:jc w:val="both"/>
        <w:rPr>
          <w:rFonts w:ascii="Arial" w:hAnsi="Arial" w:cs="Arial"/>
          <w:color w:val="000000" w:themeColor="text1"/>
          <w:sz w:val="22"/>
          <w:szCs w:val="22"/>
        </w:rPr>
      </w:pPr>
      <w:r w:rsidRPr="005E150B">
        <w:rPr>
          <w:rFonts w:ascii="Arial" w:hAnsi="Arial" w:cs="Arial"/>
          <w:color w:val="000000" w:themeColor="text1"/>
          <w:sz w:val="22"/>
          <w:szCs w:val="22"/>
        </w:rPr>
        <w:t xml:space="preserve">Au-delà de ce délai, des frais de stockage </w:t>
      </w:r>
      <w:r w:rsidR="005C6765" w:rsidRPr="005E150B">
        <w:rPr>
          <w:rFonts w:ascii="Arial" w:hAnsi="Arial" w:cs="Arial"/>
          <w:color w:val="000000" w:themeColor="text1"/>
          <w:sz w:val="22"/>
          <w:szCs w:val="22"/>
        </w:rPr>
        <w:t xml:space="preserve">et de gardiennage </w:t>
      </w:r>
      <w:r w:rsidR="003B26EA" w:rsidRPr="005E150B">
        <w:rPr>
          <w:rFonts w:ascii="Arial" w:hAnsi="Arial" w:cs="Arial"/>
          <w:color w:val="000000" w:themeColor="text1"/>
          <w:sz w:val="22"/>
          <w:szCs w:val="22"/>
        </w:rPr>
        <w:t xml:space="preserve">sont facturables par le fournisseur à l’acheteur, ils sont de </w:t>
      </w:r>
      <w:r w:rsidR="00257431" w:rsidRPr="005E150B">
        <w:rPr>
          <w:rFonts w:ascii="Arial" w:hAnsi="Arial" w:cs="Arial"/>
          <w:color w:val="000000" w:themeColor="text1"/>
          <w:sz w:val="22"/>
          <w:szCs w:val="22"/>
        </w:rPr>
        <w:t>2 € / jour par colis.</w:t>
      </w:r>
    </w:p>
    <w:p w14:paraId="1DCB928E" w14:textId="77777777" w:rsidR="00854639" w:rsidRPr="00854639" w:rsidRDefault="00854639" w:rsidP="00BC731E">
      <w:pPr>
        <w:shd w:val="clear" w:color="auto" w:fill="FFFFFF" w:themeFill="background1"/>
        <w:jc w:val="both"/>
        <w:rPr>
          <w:rFonts w:ascii="Arial" w:hAnsi="Arial" w:cs="Arial"/>
          <w:color w:val="000000" w:themeColor="text1"/>
          <w:sz w:val="22"/>
          <w:szCs w:val="22"/>
        </w:rPr>
      </w:pPr>
    </w:p>
    <w:p w14:paraId="2AA49A0C" w14:textId="77777777" w:rsidR="00391922" w:rsidRPr="005E150B" w:rsidRDefault="00391922" w:rsidP="00BC731E">
      <w:pPr>
        <w:jc w:val="both"/>
        <w:rPr>
          <w:rFonts w:ascii="Arial" w:hAnsi="Arial" w:cs="Arial"/>
          <w:b/>
          <w:bCs/>
          <w:sz w:val="22"/>
          <w:szCs w:val="22"/>
        </w:rPr>
      </w:pPr>
    </w:p>
    <w:p w14:paraId="07B6786F" w14:textId="77777777" w:rsidR="003945AA" w:rsidRPr="005E150B" w:rsidRDefault="008941D3" w:rsidP="00BC731E">
      <w:pPr>
        <w:jc w:val="both"/>
        <w:rPr>
          <w:rFonts w:ascii="Arial" w:hAnsi="Arial" w:cs="Arial"/>
          <w:b/>
          <w:bCs/>
          <w:sz w:val="22"/>
          <w:szCs w:val="22"/>
        </w:rPr>
      </w:pPr>
      <w:r w:rsidRPr="005E150B">
        <w:rPr>
          <w:rFonts w:ascii="Arial" w:hAnsi="Arial" w:cs="Arial"/>
          <w:b/>
          <w:bCs/>
          <w:sz w:val="22"/>
          <w:szCs w:val="22"/>
        </w:rPr>
        <w:t xml:space="preserve">2.15 </w:t>
      </w:r>
      <w:r w:rsidR="00E234D9" w:rsidRPr="005E150B">
        <w:rPr>
          <w:rFonts w:ascii="Arial" w:hAnsi="Arial" w:cs="Arial"/>
          <w:b/>
          <w:bCs/>
          <w:sz w:val="22"/>
          <w:szCs w:val="22"/>
        </w:rPr>
        <w:t>–</w:t>
      </w:r>
      <w:r w:rsidRPr="005E150B">
        <w:rPr>
          <w:rFonts w:ascii="Arial" w:hAnsi="Arial" w:cs="Arial"/>
          <w:b/>
          <w:bCs/>
          <w:sz w:val="22"/>
          <w:szCs w:val="22"/>
        </w:rPr>
        <w:t xml:space="preserve"> </w:t>
      </w:r>
      <w:r w:rsidR="00E234D9" w:rsidRPr="005E150B">
        <w:rPr>
          <w:rFonts w:ascii="Arial" w:hAnsi="Arial" w:cs="Arial"/>
          <w:b/>
          <w:bCs/>
          <w:sz w:val="22"/>
          <w:szCs w:val="22"/>
        </w:rPr>
        <w:t>Vérifications - Décisions</w:t>
      </w:r>
    </w:p>
    <w:p w14:paraId="7E36E508" w14:textId="77777777" w:rsidR="007B142F" w:rsidRPr="005E150B" w:rsidRDefault="00E234D9" w:rsidP="00BC731E">
      <w:pPr>
        <w:jc w:val="both"/>
        <w:rPr>
          <w:rFonts w:ascii="Arial" w:hAnsi="Arial" w:cs="Arial"/>
          <w:sz w:val="22"/>
          <w:szCs w:val="22"/>
        </w:rPr>
      </w:pPr>
      <w:r w:rsidRPr="005E150B">
        <w:rPr>
          <w:rFonts w:ascii="Arial" w:hAnsi="Arial" w:cs="Arial"/>
          <w:sz w:val="22"/>
          <w:szCs w:val="22"/>
        </w:rPr>
        <w:t xml:space="preserve">Les prescriptions de l’article 4.17 décrites </w:t>
      </w:r>
      <w:r w:rsidR="00AC1243" w:rsidRPr="005E150B">
        <w:rPr>
          <w:rFonts w:ascii="Arial" w:hAnsi="Arial" w:cs="Arial"/>
          <w:sz w:val="22"/>
          <w:szCs w:val="22"/>
        </w:rPr>
        <w:t xml:space="preserve">dans les dispositions </w:t>
      </w:r>
      <w:r w:rsidRPr="005E150B">
        <w:rPr>
          <w:rFonts w:ascii="Arial" w:hAnsi="Arial" w:cs="Arial"/>
          <w:sz w:val="22"/>
          <w:szCs w:val="22"/>
        </w:rPr>
        <w:t>administratives générales du présent contrat s’appliquent</w:t>
      </w:r>
      <w:r w:rsidR="00AC1243" w:rsidRPr="005E150B">
        <w:rPr>
          <w:rFonts w:ascii="Arial" w:hAnsi="Arial" w:cs="Arial"/>
          <w:sz w:val="22"/>
          <w:szCs w:val="22"/>
        </w:rPr>
        <w:t xml:space="preserve"> pour ce qui concerne les vérifications et les décisions. E</w:t>
      </w:r>
      <w:r w:rsidRPr="005E150B">
        <w:rPr>
          <w:rFonts w:ascii="Arial" w:hAnsi="Arial" w:cs="Arial"/>
          <w:sz w:val="22"/>
          <w:szCs w:val="22"/>
        </w:rPr>
        <w:t xml:space="preserve">lles sont </w:t>
      </w:r>
      <w:r w:rsidR="00AC1243" w:rsidRPr="005E150B">
        <w:rPr>
          <w:rFonts w:ascii="Arial" w:hAnsi="Arial" w:cs="Arial"/>
          <w:sz w:val="22"/>
          <w:szCs w:val="22"/>
        </w:rPr>
        <w:t>complétées</w:t>
      </w:r>
      <w:r w:rsidRPr="005E150B">
        <w:rPr>
          <w:rFonts w:ascii="Arial" w:hAnsi="Arial" w:cs="Arial"/>
          <w:sz w:val="22"/>
          <w:szCs w:val="22"/>
        </w:rPr>
        <w:t xml:space="preserve"> par les dispositions particulières décrites </w:t>
      </w:r>
      <w:r w:rsidR="00AC1243" w:rsidRPr="005E150B">
        <w:rPr>
          <w:rFonts w:ascii="Arial" w:hAnsi="Arial" w:cs="Arial"/>
          <w:sz w:val="22"/>
          <w:szCs w:val="22"/>
        </w:rPr>
        <w:t>ci-après :</w:t>
      </w:r>
      <w:r w:rsidRPr="005E150B">
        <w:rPr>
          <w:rFonts w:ascii="Arial" w:hAnsi="Arial" w:cs="Arial"/>
          <w:sz w:val="22"/>
          <w:szCs w:val="22"/>
        </w:rPr>
        <w:t xml:space="preserve"> </w:t>
      </w:r>
    </w:p>
    <w:p w14:paraId="1AFD5247" w14:textId="77777777" w:rsidR="00AC1243" w:rsidRPr="005E150B" w:rsidRDefault="00AC1243" w:rsidP="00BC731E">
      <w:pPr>
        <w:jc w:val="both"/>
        <w:rPr>
          <w:rFonts w:ascii="Arial" w:hAnsi="Arial" w:cs="Arial"/>
          <w:sz w:val="22"/>
          <w:szCs w:val="22"/>
        </w:rPr>
      </w:pPr>
      <w:r w:rsidRPr="005E150B">
        <w:rPr>
          <w:rFonts w:ascii="Arial" w:hAnsi="Arial" w:cs="Arial"/>
          <w:sz w:val="22"/>
          <w:szCs w:val="22"/>
        </w:rPr>
        <w:t>Le C.C.T.P. définit les compléments et dérogations éventuelles apportés aux dispositions des normes concernant les caractéristiques et qualités des pierres et des produits, ainsi que les modalités de leur vérification, essais et épreuves, tant qualitatives que quantitatives, sur le lieu de livraison, éventuellement sur le site du fournisseur.</w:t>
      </w:r>
    </w:p>
    <w:p w14:paraId="034A36B4" w14:textId="77777777" w:rsidR="00AC1243" w:rsidRPr="005E150B" w:rsidRDefault="00AC1243" w:rsidP="00BC731E">
      <w:pPr>
        <w:jc w:val="both"/>
        <w:rPr>
          <w:rFonts w:ascii="Arial" w:hAnsi="Arial" w:cs="Arial"/>
          <w:sz w:val="22"/>
          <w:szCs w:val="22"/>
        </w:rPr>
      </w:pPr>
      <w:r w:rsidRPr="005E150B">
        <w:rPr>
          <w:rFonts w:ascii="Arial" w:hAnsi="Arial" w:cs="Arial"/>
          <w:sz w:val="22"/>
          <w:szCs w:val="22"/>
        </w:rPr>
        <w:t>Le C.C.T.P. précise quels matériaux, produits et composants feront l’objet de vérifications, ou de</w:t>
      </w:r>
    </w:p>
    <w:p w14:paraId="512140C0" w14:textId="77777777" w:rsidR="007D1AEB" w:rsidRPr="005E150B" w:rsidRDefault="00AC1243" w:rsidP="00BC731E">
      <w:pPr>
        <w:jc w:val="both"/>
        <w:rPr>
          <w:rFonts w:ascii="Arial" w:hAnsi="Arial" w:cs="Arial"/>
          <w:sz w:val="22"/>
          <w:szCs w:val="22"/>
        </w:rPr>
      </w:pPr>
      <w:proofErr w:type="gramStart"/>
      <w:r w:rsidRPr="005E150B">
        <w:rPr>
          <w:rFonts w:ascii="Arial" w:hAnsi="Arial" w:cs="Arial"/>
          <w:sz w:val="22"/>
          <w:szCs w:val="22"/>
        </w:rPr>
        <w:t>surveillance</w:t>
      </w:r>
      <w:proofErr w:type="gramEnd"/>
      <w:r w:rsidRPr="005E150B">
        <w:rPr>
          <w:rFonts w:ascii="Arial" w:hAnsi="Arial" w:cs="Arial"/>
          <w:sz w:val="22"/>
          <w:szCs w:val="22"/>
        </w:rPr>
        <w:t xml:space="preserve"> de la fabrication, dans les usines du Titulaire. </w:t>
      </w:r>
      <w:r w:rsidRPr="00402248">
        <w:rPr>
          <w:rFonts w:ascii="Arial" w:hAnsi="Arial" w:cs="Arial"/>
          <w:sz w:val="22"/>
          <w:szCs w:val="22"/>
        </w:rPr>
        <w:t>Ces vérifications seront assurées par l’acheteur ou son représentant.</w:t>
      </w:r>
    </w:p>
    <w:p w14:paraId="205A1C33" w14:textId="77777777" w:rsidR="00854639" w:rsidRDefault="00854639" w:rsidP="00BC731E">
      <w:pPr>
        <w:jc w:val="both"/>
        <w:rPr>
          <w:rFonts w:ascii="Arial" w:hAnsi="Arial" w:cs="Arial"/>
          <w:b/>
          <w:bCs/>
          <w:sz w:val="22"/>
          <w:szCs w:val="22"/>
        </w:rPr>
      </w:pPr>
    </w:p>
    <w:p w14:paraId="4C6D982D" w14:textId="77777777" w:rsidR="00854639" w:rsidRDefault="00854639" w:rsidP="00BC731E">
      <w:pPr>
        <w:jc w:val="both"/>
        <w:rPr>
          <w:rFonts w:ascii="Arial" w:hAnsi="Arial" w:cs="Arial"/>
          <w:b/>
          <w:bCs/>
          <w:sz w:val="22"/>
          <w:szCs w:val="22"/>
        </w:rPr>
      </w:pPr>
    </w:p>
    <w:p w14:paraId="27BE7AF2" w14:textId="3BF8A20D" w:rsidR="00391922" w:rsidRPr="00ED04E3" w:rsidRDefault="006D17FE" w:rsidP="00BC731E">
      <w:pPr>
        <w:jc w:val="both"/>
        <w:rPr>
          <w:rFonts w:ascii="Arial" w:hAnsi="Arial" w:cs="Arial"/>
          <w:b/>
          <w:bCs/>
          <w:color w:val="000000" w:themeColor="text1"/>
          <w:sz w:val="22"/>
          <w:szCs w:val="22"/>
        </w:rPr>
      </w:pPr>
      <w:r w:rsidRPr="00ED04E3">
        <w:rPr>
          <w:rFonts w:ascii="Arial" w:hAnsi="Arial" w:cs="Arial"/>
          <w:b/>
          <w:bCs/>
          <w:color w:val="000000" w:themeColor="text1"/>
          <w:sz w:val="22"/>
          <w:szCs w:val="22"/>
        </w:rPr>
        <w:t xml:space="preserve">2.16 </w:t>
      </w:r>
      <w:r w:rsidR="001F1AB3" w:rsidRPr="00ED04E3">
        <w:rPr>
          <w:rFonts w:ascii="Arial" w:hAnsi="Arial" w:cs="Arial"/>
          <w:b/>
          <w:bCs/>
          <w:color w:val="000000" w:themeColor="text1"/>
          <w:sz w:val="22"/>
          <w:szCs w:val="22"/>
        </w:rPr>
        <w:t>–</w:t>
      </w:r>
      <w:r w:rsidRPr="00ED04E3">
        <w:rPr>
          <w:rFonts w:ascii="Arial" w:hAnsi="Arial" w:cs="Arial"/>
          <w:b/>
          <w:bCs/>
          <w:color w:val="000000" w:themeColor="text1"/>
          <w:sz w:val="22"/>
          <w:szCs w:val="22"/>
        </w:rPr>
        <w:t xml:space="preserve"> </w:t>
      </w:r>
      <w:r w:rsidR="001F1AB3" w:rsidRPr="00ED04E3">
        <w:rPr>
          <w:rFonts w:ascii="Arial" w:hAnsi="Arial" w:cs="Arial"/>
          <w:b/>
          <w:bCs/>
          <w:color w:val="000000" w:themeColor="text1"/>
          <w:sz w:val="22"/>
          <w:szCs w:val="22"/>
        </w:rPr>
        <w:t>Différents et litiges</w:t>
      </w:r>
    </w:p>
    <w:p w14:paraId="26389BD6" w14:textId="16E62262" w:rsidR="001F1AB3" w:rsidRPr="00ED04E3" w:rsidRDefault="001F1AB3" w:rsidP="00BC731E">
      <w:pPr>
        <w:jc w:val="both"/>
        <w:rPr>
          <w:rFonts w:ascii="Arial" w:hAnsi="Arial" w:cs="Arial"/>
          <w:color w:val="000000" w:themeColor="text1"/>
          <w:sz w:val="22"/>
          <w:szCs w:val="22"/>
        </w:rPr>
      </w:pPr>
      <w:r w:rsidRPr="00ED04E3">
        <w:rPr>
          <w:rFonts w:ascii="Arial" w:hAnsi="Arial" w:cs="Arial"/>
          <w:color w:val="000000" w:themeColor="text1"/>
          <w:sz w:val="22"/>
          <w:szCs w:val="22"/>
        </w:rPr>
        <w:t xml:space="preserve">Les dispositions de l’article 4.20 des </w:t>
      </w:r>
      <w:r w:rsidR="00D07C20" w:rsidRPr="00ED04E3">
        <w:rPr>
          <w:rFonts w:ascii="Arial" w:hAnsi="Arial" w:cs="Arial"/>
          <w:color w:val="000000" w:themeColor="text1"/>
          <w:sz w:val="22"/>
          <w:szCs w:val="22"/>
        </w:rPr>
        <w:t xml:space="preserve">dispositions administratives générales </w:t>
      </w:r>
      <w:r w:rsidRPr="00ED04E3">
        <w:rPr>
          <w:rFonts w:ascii="Arial" w:hAnsi="Arial" w:cs="Arial"/>
          <w:color w:val="000000" w:themeColor="text1"/>
          <w:sz w:val="22"/>
          <w:szCs w:val="22"/>
        </w:rPr>
        <w:t>s’appliquent.</w:t>
      </w:r>
    </w:p>
    <w:p w14:paraId="595A9225" w14:textId="77145E23" w:rsidR="001F1AB3" w:rsidRPr="00ED04E3" w:rsidRDefault="001F1AB3" w:rsidP="00BC731E">
      <w:pPr>
        <w:jc w:val="both"/>
        <w:rPr>
          <w:rFonts w:ascii="Arial" w:hAnsi="Arial" w:cs="Arial"/>
          <w:color w:val="000000" w:themeColor="text1"/>
          <w:sz w:val="22"/>
          <w:szCs w:val="22"/>
        </w:rPr>
      </w:pPr>
      <w:r w:rsidRPr="00ED04E3">
        <w:rPr>
          <w:rFonts w:ascii="Arial" w:hAnsi="Arial" w:cs="Arial"/>
          <w:color w:val="000000" w:themeColor="text1"/>
          <w:sz w:val="22"/>
          <w:szCs w:val="22"/>
        </w:rPr>
        <w:t xml:space="preserve">Dans le cas </w:t>
      </w:r>
      <w:r w:rsidR="00D07C20" w:rsidRPr="00ED04E3">
        <w:rPr>
          <w:rFonts w:ascii="Arial" w:hAnsi="Arial" w:cs="Arial"/>
          <w:color w:val="000000" w:themeColor="text1"/>
          <w:sz w:val="22"/>
          <w:szCs w:val="22"/>
        </w:rPr>
        <w:t xml:space="preserve">où un litige n’aurait pu être résolu par un </w:t>
      </w:r>
      <w:r w:rsidR="000352B0" w:rsidRPr="00ED04E3">
        <w:rPr>
          <w:rFonts w:ascii="Arial" w:hAnsi="Arial" w:cs="Arial"/>
          <w:color w:val="000000" w:themeColor="text1"/>
          <w:sz w:val="22"/>
          <w:szCs w:val="22"/>
        </w:rPr>
        <w:t xml:space="preserve">accord </w:t>
      </w:r>
      <w:r w:rsidR="00D07C20" w:rsidRPr="00ED04E3">
        <w:rPr>
          <w:rFonts w:ascii="Arial" w:hAnsi="Arial" w:cs="Arial"/>
          <w:color w:val="000000" w:themeColor="text1"/>
          <w:sz w:val="22"/>
          <w:szCs w:val="22"/>
        </w:rPr>
        <w:t xml:space="preserve">amiable il sera </w:t>
      </w:r>
      <w:r w:rsidR="000352B0" w:rsidRPr="00ED04E3">
        <w:rPr>
          <w:rFonts w:ascii="Arial" w:hAnsi="Arial" w:cs="Arial"/>
          <w:color w:val="000000" w:themeColor="text1"/>
          <w:sz w:val="22"/>
          <w:szCs w:val="22"/>
        </w:rPr>
        <w:t xml:space="preserve">porté devant le </w:t>
      </w:r>
      <w:r w:rsidR="00D07C20" w:rsidRPr="00ED04E3">
        <w:rPr>
          <w:rFonts w:ascii="Arial" w:hAnsi="Arial" w:cs="Arial"/>
          <w:color w:val="000000" w:themeColor="text1"/>
          <w:sz w:val="22"/>
          <w:szCs w:val="22"/>
        </w:rPr>
        <w:t>T</w:t>
      </w:r>
      <w:r w:rsidR="000352B0" w:rsidRPr="00ED04E3">
        <w:rPr>
          <w:rFonts w:ascii="Arial" w:hAnsi="Arial" w:cs="Arial"/>
          <w:color w:val="000000" w:themeColor="text1"/>
          <w:sz w:val="22"/>
          <w:szCs w:val="22"/>
        </w:rPr>
        <w:t xml:space="preserve">ribunal </w:t>
      </w:r>
      <w:r w:rsidR="00D07C20" w:rsidRPr="00ED04E3">
        <w:rPr>
          <w:rFonts w:ascii="Arial" w:hAnsi="Arial" w:cs="Arial"/>
          <w:color w:val="000000" w:themeColor="text1"/>
          <w:sz w:val="22"/>
          <w:szCs w:val="22"/>
        </w:rPr>
        <w:t xml:space="preserve">de Commerce dont relève le </w:t>
      </w:r>
      <w:r w:rsidR="000352B0" w:rsidRPr="00ED04E3">
        <w:rPr>
          <w:rFonts w:ascii="Arial" w:hAnsi="Arial" w:cs="Arial"/>
          <w:color w:val="000000" w:themeColor="text1"/>
          <w:sz w:val="22"/>
          <w:szCs w:val="22"/>
        </w:rPr>
        <w:t xml:space="preserve">siège social </w:t>
      </w:r>
      <w:r w:rsidR="00D07C20" w:rsidRPr="00ED04E3">
        <w:rPr>
          <w:rFonts w:ascii="Arial" w:hAnsi="Arial" w:cs="Arial"/>
          <w:color w:val="000000" w:themeColor="text1"/>
          <w:sz w:val="22"/>
          <w:szCs w:val="22"/>
        </w:rPr>
        <w:t>du fo</w:t>
      </w:r>
      <w:r w:rsidR="007A6847" w:rsidRPr="00ED04E3">
        <w:rPr>
          <w:rFonts w:ascii="Arial" w:hAnsi="Arial" w:cs="Arial"/>
          <w:color w:val="000000" w:themeColor="text1"/>
          <w:sz w:val="22"/>
          <w:szCs w:val="22"/>
        </w:rPr>
        <w:t>u</w:t>
      </w:r>
      <w:r w:rsidR="00D07C20" w:rsidRPr="00ED04E3">
        <w:rPr>
          <w:rFonts w:ascii="Arial" w:hAnsi="Arial" w:cs="Arial"/>
          <w:color w:val="000000" w:themeColor="text1"/>
          <w:sz w:val="22"/>
          <w:szCs w:val="22"/>
        </w:rPr>
        <w:t xml:space="preserve">rnisseur </w:t>
      </w:r>
      <w:r w:rsidR="007A6847" w:rsidRPr="00ED04E3">
        <w:rPr>
          <w:rFonts w:ascii="Arial" w:hAnsi="Arial" w:cs="Arial"/>
          <w:color w:val="000000" w:themeColor="text1"/>
          <w:sz w:val="22"/>
          <w:szCs w:val="22"/>
        </w:rPr>
        <w:t>nonobstant toutes clauses contraires stipulées par l’acheteur.</w:t>
      </w:r>
    </w:p>
    <w:p w14:paraId="517F4EDC" w14:textId="77777777" w:rsidR="00AC1243" w:rsidRPr="005E150B" w:rsidRDefault="00AC1243" w:rsidP="00BC731E">
      <w:pPr>
        <w:jc w:val="both"/>
        <w:rPr>
          <w:rFonts w:ascii="Arial" w:hAnsi="Arial" w:cs="Arial"/>
          <w:b/>
          <w:bCs/>
          <w:sz w:val="22"/>
          <w:szCs w:val="22"/>
        </w:rPr>
      </w:pPr>
    </w:p>
    <w:p w14:paraId="1C012990" w14:textId="77777777" w:rsidR="005E36FB" w:rsidRPr="005E150B" w:rsidRDefault="005E36FB" w:rsidP="00BC731E">
      <w:pPr>
        <w:jc w:val="both"/>
        <w:rPr>
          <w:rFonts w:ascii="Arial" w:hAnsi="Arial" w:cs="Arial"/>
          <w:b/>
          <w:bCs/>
          <w:sz w:val="22"/>
          <w:szCs w:val="22"/>
        </w:rPr>
      </w:pPr>
      <w:r w:rsidRPr="005E150B">
        <w:rPr>
          <w:rFonts w:ascii="Arial" w:hAnsi="Arial" w:cs="Arial"/>
          <w:b/>
          <w:bCs/>
          <w:sz w:val="22"/>
          <w:szCs w:val="22"/>
        </w:rPr>
        <w:t xml:space="preserve">Lu et approuvé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t>Lu et approuvé</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
    <w:p w14:paraId="73A43268" w14:textId="77777777" w:rsidR="005E36FB" w:rsidRPr="005E150B" w:rsidRDefault="005E36FB" w:rsidP="00BC731E">
      <w:pPr>
        <w:jc w:val="both"/>
        <w:rPr>
          <w:rFonts w:ascii="Arial" w:hAnsi="Arial" w:cs="Arial"/>
          <w:b/>
          <w:bCs/>
          <w:sz w:val="22"/>
          <w:szCs w:val="22"/>
        </w:rPr>
      </w:pPr>
      <w:r w:rsidRPr="005E150B">
        <w:rPr>
          <w:rFonts w:ascii="Arial" w:hAnsi="Arial" w:cs="Arial"/>
          <w:b/>
          <w:bCs/>
          <w:sz w:val="22"/>
          <w:szCs w:val="22"/>
        </w:rPr>
        <w:t>À</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À</w:t>
      </w:r>
      <w:proofErr w:type="spellEnd"/>
      <w:r w:rsidRPr="005E150B">
        <w:rPr>
          <w:rFonts w:ascii="Arial" w:hAnsi="Arial" w:cs="Arial"/>
          <w:b/>
          <w:bCs/>
          <w:sz w:val="22"/>
          <w:szCs w:val="22"/>
        </w:rPr>
        <w:t xml:space="preserve"> </w:t>
      </w:r>
    </w:p>
    <w:p w14:paraId="2C8538EE" w14:textId="77777777" w:rsidR="00854639" w:rsidRDefault="00854639" w:rsidP="00BC731E">
      <w:pPr>
        <w:jc w:val="both"/>
        <w:rPr>
          <w:rFonts w:ascii="Arial" w:hAnsi="Arial" w:cs="Arial"/>
          <w:b/>
          <w:bCs/>
          <w:sz w:val="22"/>
          <w:szCs w:val="22"/>
        </w:rPr>
      </w:pPr>
    </w:p>
    <w:p w14:paraId="7D2EA95A" w14:textId="2373CCD1" w:rsidR="005E36FB" w:rsidRPr="005E150B" w:rsidRDefault="005E36FB" w:rsidP="00BC731E">
      <w:pPr>
        <w:jc w:val="both"/>
        <w:rPr>
          <w:rFonts w:ascii="Arial" w:hAnsi="Arial" w:cs="Arial"/>
          <w:b/>
          <w:bCs/>
          <w:sz w:val="22"/>
          <w:szCs w:val="22"/>
        </w:rPr>
      </w:pPr>
      <w:r w:rsidRPr="005E150B">
        <w:rPr>
          <w:rFonts w:ascii="Arial" w:hAnsi="Arial" w:cs="Arial"/>
          <w:b/>
          <w:bCs/>
          <w:sz w:val="22"/>
          <w:szCs w:val="22"/>
        </w:rPr>
        <w:t xml:space="preserve">Le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Le</w:t>
      </w:r>
      <w:proofErr w:type="spellEnd"/>
    </w:p>
    <w:p w14:paraId="0223DF5B" w14:textId="77777777" w:rsidR="005E36FB" w:rsidRPr="005E150B" w:rsidRDefault="005E36FB" w:rsidP="00BC731E">
      <w:pPr>
        <w:jc w:val="both"/>
        <w:rPr>
          <w:rFonts w:ascii="Arial" w:hAnsi="Arial" w:cs="Arial"/>
          <w:b/>
          <w:bCs/>
          <w:sz w:val="22"/>
          <w:szCs w:val="22"/>
        </w:rPr>
      </w:pPr>
    </w:p>
    <w:p w14:paraId="353C4AB3" w14:textId="77777777" w:rsidR="005E36FB" w:rsidRPr="005E150B" w:rsidRDefault="005E36FB" w:rsidP="00BC731E">
      <w:pPr>
        <w:jc w:val="both"/>
        <w:rPr>
          <w:rFonts w:ascii="Arial" w:hAnsi="Arial" w:cs="Arial"/>
          <w:b/>
          <w:bCs/>
          <w:sz w:val="22"/>
          <w:szCs w:val="22"/>
        </w:rPr>
      </w:pPr>
    </w:p>
    <w:p w14:paraId="650A880C" w14:textId="77777777" w:rsidR="005E36FB" w:rsidRPr="005E150B" w:rsidRDefault="005E36FB" w:rsidP="00BC731E">
      <w:pPr>
        <w:jc w:val="both"/>
        <w:rPr>
          <w:rFonts w:ascii="Arial" w:hAnsi="Arial" w:cs="Arial"/>
          <w:b/>
          <w:bCs/>
          <w:sz w:val="22"/>
          <w:szCs w:val="22"/>
        </w:rPr>
      </w:pPr>
    </w:p>
    <w:p w14:paraId="60122F17" w14:textId="77777777" w:rsidR="005E36FB" w:rsidRPr="005E150B" w:rsidRDefault="005E36FB" w:rsidP="00BC731E">
      <w:pPr>
        <w:jc w:val="both"/>
        <w:rPr>
          <w:rFonts w:ascii="Arial" w:hAnsi="Arial" w:cs="Arial"/>
          <w:b/>
          <w:bCs/>
          <w:sz w:val="22"/>
          <w:szCs w:val="22"/>
        </w:rPr>
      </w:pPr>
    </w:p>
    <w:p w14:paraId="34A5736D" w14:textId="77777777" w:rsidR="005E36FB" w:rsidRPr="005E150B" w:rsidRDefault="005E36FB" w:rsidP="00BC731E">
      <w:pPr>
        <w:jc w:val="both"/>
        <w:rPr>
          <w:rFonts w:ascii="Arial" w:hAnsi="Arial" w:cs="Arial"/>
          <w:b/>
          <w:bCs/>
          <w:sz w:val="22"/>
          <w:szCs w:val="22"/>
        </w:rPr>
      </w:pPr>
    </w:p>
    <w:p w14:paraId="4A49EFEB" w14:textId="77777777" w:rsidR="005E36FB" w:rsidRPr="005E150B" w:rsidRDefault="005E36FB" w:rsidP="00BC731E">
      <w:pPr>
        <w:jc w:val="both"/>
        <w:rPr>
          <w:rFonts w:ascii="Arial" w:hAnsi="Arial" w:cs="Arial"/>
          <w:b/>
          <w:bCs/>
          <w:sz w:val="22"/>
          <w:szCs w:val="22"/>
        </w:rPr>
      </w:pPr>
    </w:p>
    <w:p w14:paraId="1185E39D" w14:textId="77777777" w:rsidR="005E36FB" w:rsidRPr="005E150B" w:rsidRDefault="005E36FB" w:rsidP="00BC731E">
      <w:pPr>
        <w:jc w:val="both"/>
        <w:rPr>
          <w:rFonts w:ascii="Arial" w:hAnsi="Arial" w:cs="Arial"/>
          <w:b/>
          <w:bCs/>
          <w:sz w:val="22"/>
          <w:szCs w:val="22"/>
        </w:rPr>
      </w:pPr>
    </w:p>
    <w:p w14:paraId="5879BE53" w14:textId="77777777" w:rsidR="005E36FB" w:rsidRPr="005E150B" w:rsidRDefault="005E36FB" w:rsidP="00BC731E">
      <w:pPr>
        <w:jc w:val="both"/>
        <w:rPr>
          <w:rFonts w:ascii="Arial" w:hAnsi="Arial" w:cs="Arial"/>
          <w:b/>
          <w:bCs/>
          <w:sz w:val="22"/>
          <w:szCs w:val="22"/>
        </w:rPr>
      </w:pPr>
      <w:r w:rsidRPr="005E150B">
        <w:rPr>
          <w:rFonts w:ascii="Arial" w:hAnsi="Arial" w:cs="Arial"/>
          <w:b/>
          <w:bCs/>
          <w:sz w:val="22"/>
          <w:szCs w:val="22"/>
        </w:rPr>
        <w:t xml:space="preserve">Le fournisseur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t>L’acheteur</w:t>
      </w:r>
    </w:p>
    <w:p w14:paraId="51874A25" w14:textId="77777777" w:rsidR="005E36FB" w:rsidRPr="005E150B" w:rsidRDefault="005E36FB" w:rsidP="00BC731E">
      <w:pPr>
        <w:jc w:val="both"/>
        <w:rPr>
          <w:rFonts w:ascii="Arial" w:hAnsi="Arial" w:cs="Arial"/>
          <w:b/>
          <w:bCs/>
          <w:sz w:val="22"/>
          <w:szCs w:val="22"/>
        </w:rPr>
      </w:pPr>
    </w:p>
    <w:p w14:paraId="4E345F08" w14:textId="77777777" w:rsidR="005E36FB" w:rsidRPr="005E150B" w:rsidRDefault="005E36FB" w:rsidP="00BC731E">
      <w:pPr>
        <w:jc w:val="both"/>
        <w:rPr>
          <w:rFonts w:ascii="Arial" w:hAnsi="Arial" w:cs="Arial"/>
          <w:b/>
          <w:bCs/>
          <w:sz w:val="22"/>
          <w:szCs w:val="22"/>
        </w:rPr>
      </w:pPr>
    </w:p>
    <w:p w14:paraId="4A2E9DD5" w14:textId="77777777" w:rsidR="005E36FB" w:rsidRPr="005E150B" w:rsidRDefault="005E36FB" w:rsidP="00BC731E">
      <w:pPr>
        <w:jc w:val="both"/>
        <w:rPr>
          <w:rFonts w:ascii="Arial" w:hAnsi="Arial" w:cs="Arial"/>
          <w:b/>
          <w:bCs/>
          <w:sz w:val="22"/>
          <w:szCs w:val="22"/>
        </w:rPr>
      </w:pPr>
    </w:p>
    <w:p w14:paraId="7969CBBE" w14:textId="77777777" w:rsidR="005E36FB" w:rsidRPr="005E150B" w:rsidRDefault="005E36FB" w:rsidP="00BC731E">
      <w:pPr>
        <w:jc w:val="both"/>
        <w:rPr>
          <w:rFonts w:ascii="Arial" w:hAnsi="Arial" w:cs="Arial"/>
          <w:b/>
          <w:bCs/>
          <w:sz w:val="22"/>
          <w:szCs w:val="22"/>
        </w:rPr>
      </w:pPr>
    </w:p>
    <w:p w14:paraId="6ABA3048" w14:textId="77777777" w:rsidR="005E36FB" w:rsidRPr="005E150B" w:rsidRDefault="005E36FB" w:rsidP="00BC731E">
      <w:pPr>
        <w:jc w:val="both"/>
        <w:rPr>
          <w:rFonts w:ascii="Arial" w:hAnsi="Arial" w:cs="Arial"/>
          <w:b/>
          <w:bCs/>
          <w:sz w:val="22"/>
          <w:szCs w:val="22"/>
        </w:rPr>
      </w:pPr>
    </w:p>
    <w:p w14:paraId="03DB2888" w14:textId="77777777" w:rsidR="005E36FB" w:rsidRPr="005E150B" w:rsidRDefault="005E36FB" w:rsidP="00BC731E">
      <w:pPr>
        <w:jc w:val="both"/>
        <w:rPr>
          <w:rFonts w:ascii="Arial" w:hAnsi="Arial" w:cs="Arial"/>
          <w:b/>
          <w:bCs/>
          <w:sz w:val="22"/>
          <w:szCs w:val="22"/>
        </w:rPr>
      </w:pPr>
    </w:p>
    <w:p w14:paraId="09AE8BE0" w14:textId="77777777" w:rsidR="005E36FB" w:rsidRPr="005E150B" w:rsidRDefault="005E36FB" w:rsidP="00BC731E">
      <w:pPr>
        <w:jc w:val="both"/>
        <w:rPr>
          <w:rFonts w:ascii="Arial" w:hAnsi="Arial" w:cs="Arial"/>
          <w:b/>
          <w:bCs/>
          <w:sz w:val="22"/>
          <w:szCs w:val="22"/>
        </w:rPr>
      </w:pPr>
    </w:p>
    <w:p w14:paraId="0838D922" w14:textId="77777777" w:rsidR="005E36FB" w:rsidRPr="005E150B" w:rsidRDefault="005E36FB" w:rsidP="00BC731E">
      <w:pPr>
        <w:jc w:val="both"/>
        <w:rPr>
          <w:rFonts w:ascii="Arial" w:hAnsi="Arial" w:cs="Arial"/>
          <w:b/>
          <w:bCs/>
          <w:sz w:val="22"/>
          <w:szCs w:val="22"/>
        </w:rPr>
      </w:pPr>
    </w:p>
    <w:p w14:paraId="522E3A7E" w14:textId="77777777" w:rsidR="007D1AEB" w:rsidRPr="005E150B" w:rsidRDefault="007D1AEB" w:rsidP="00BC731E">
      <w:pPr>
        <w:jc w:val="both"/>
        <w:rPr>
          <w:rFonts w:ascii="Arial" w:hAnsi="Arial" w:cs="Arial"/>
          <w:b/>
          <w:bCs/>
          <w:sz w:val="22"/>
          <w:szCs w:val="22"/>
        </w:rPr>
      </w:pPr>
    </w:p>
    <w:p w14:paraId="5286E0F1" w14:textId="77777777" w:rsidR="005E36FB" w:rsidRPr="005E150B" w:rsidRDefault="005E36FB" w:rsidP="00BC731E">
      <w:pPr>
        <w:jc w:val="both"/>
        <w:rPr>
          <w:rFonts w:ascii="Arial" w:hAnsi="Arial" w:cs="Arial"/>
          <w:b/>
          <w:bCs/>
          <w:sz w:val="22"/>
          <w:szCs w:val="22"/>
        </w:rPr>
      </w:pPr>
    </w:p>
    <w:p w14:paraId="1B707058" w14:textId="77777777" w:rsidR="005E36FB" w:rsidRPr="005E150B" w:rsidRDefault="005E36FB" w:rsidP="00BC731E">
      <w:pPr>
        <w:jc w:val="both"/>
        <w:rPr>
          <w:rFonts w:ascii="Arial" w:hAnsi="Arial" w:cs="Arial"/>
          <w:b/>
          <w:bCs/>
          <w:sz w:val="32"/>
          <w:szCs w:val="32"/>
        </w:rPr>
      </w:pPr>
      <w:r w:rsidRPr="005E150B">
        <w:rPr>
          <w:rFonts w:ascii="Arial" w:hAnsi="Arial" w:cs="Arial"/>
          <w:b/>
          <w:bCs/>
          <w:sz w:val="32"/>
          <w:szCs w:val="32"/>
        </w:rPr>
        <w:t>III – DISPOSITIONS TECHNIQUES PARTICULIERES (CCTP)</w:t>
      </w:r>
    </w:p>
    <w:p w14:paraId="6AC1BBFA" w14:textId="77777777" w:rsidR="005E36FB" w:rsidRPr="005E150B" w:rsidRDefault="005E36FB" w:rsidP="00BC731E">
      <w:pPr>
        <w:jc w:val="both"/>
        <w:rPr>
          <w:rFonts w:ascii="Arial" w:hAnsi="Arial" w:cs="Arial"/>
          <w:b/>
          <w:bCs/>
          <w:sz w:val="22"/>
          <w:szCs w:val="22"/>
        </w:rPr>
      </w:pPr>
    </w:p>
    <w:p w14:paraId="25556414" w14:textId="77777777" w:rsidR="005E36FB" w:rsidRPr="005E150B" w:rsidRDefault="005E36FB" w:rsidP="00BC731E">
      <w:pPr>
        <w:jc w:val="both"/>
        <w:rPr>
          <w:rFonts w:ascii="Arial" w:hAnsi="Arial" w:cs="Arial"/>
          <w:b/>
          <w:bCs/>
          <w:sz w:val="22"/>
          <w:szCs w:val="22"/>
        </w:rPr>
      </w:pPr>
      <w:r w:rsidRPr="005E150B">
        <w:rPr>
          <w:rFonts w:ascii="Arial" w:hAnsi="Arial" w:cs="Arial"/>
          <w:b/>
          <w:bCs/>
          <w:sz w:val="22"/>
          <w:szCs w:val="22"/>
        </w:rPr>
        <w:t>3.1 – Références normatives</w:t>
      </w:r>
    </w:p>
    <w:p w14:paraId="57ED0936" w14:textId="5680B3D3" w:rsidR="005E36FB" w:rsidRPr="005E150B" w:rsidRDefault="003C7183" w:rsidP="00BC731E">
      <w:pPr>
        <w:jc w:val="both"/>
        <w:rPr>
          <w:rFonts w:ascii="Arial" w:hAnsi="Arial" w:cs="Arial"/>
          <w:sz w:val="22"/>
          <w:szCs w:val="22"/>
        </w:rPr>
      </w:pPr>
      <w:r w:rsidRPr="005E150B">
        <w:rPr>
          <w:rFonts w:ascii="Arial" w:hAnsi="Arial" w:cs="Arial"/>
          <w:sz w:val="22"/>
          <w:szCs w:val="22"/>
        </w:rPr>
        <w:t xml:space="preserve">Les normes </w:t>
      </w:r>
      <w:r w:rsidR="00AD4FFD">
        <w:rPr>
          <w:rFonts w:ascii="Arial" w:hAnsi="Arial" w:cs="Arial"/>
          <w:sz w:val="22"/>
          <w:szCs w:val="22"/>
        </w:rPr>
        <w:t xml:space="preserve">et documents </w:t>
      </w:r>
      <w:r w:rsidRPr="005E150B">
        <w:rPr>
          <w:rFonts w:ascii="Arial" w:hAnsi="Arial" w:cs="Arial"/>
          <w:sz w:val="22"/>
          <w:szCs w:val="22"/>
        </w:rPr>
        <w:t>citées ci-dessous s’appliquent pour la définition des pierres et des produits :</w:t>
      </w:r>
    </w:p>
    <w:p w14:paraId="3B87546E" w14:textId="77777777" w:rsidR="003C7183" w:rsidRPr="005E150B" w:rsidRDefault="003C7183" w:rsidP="00BC731E">
      <w:pPr>
        <w:jc w:val="both"/>
        <w:rPr>
          <w:rFonts w:ascii="Arial" w:hAnsi="Arial" w:cs="Arial"/>
          <w:sz w:val="22"/>
          <w:szCs w:val="22"/>
        </w:rPr>
      </w:pPr>
    </w:p>
    <w:p w14:paraId="1E832401" w14:textId="513C751D" w:rsidR="003C7183" w:rsidRPr="005E150B" w:rsidRDefault="003C7183" w:rsidP="00BC731E">
      <w:pPr>
        <w:ind w:left="142" w:hanging="142"/>
        <w:jc w:val="both"/>
        <w:rPr>
          <w:rFonts w:ascii="Arial" w:hAnsi="Arial" w:cs="Arial"/>
          <w:sz w:val="22"/>
          <w:szCs w:val="22"/>
        </w:rPr>
      </w:pPr>
      <w:r w:rsidRPr="005E150B">
        <w:rPr>
          <w:rFonts w:ascii="Arial" w:hAnsi="Arial" w:cs="Arial"/>
          <w:sz w:val="22"/>
          <w:szCs w:val="22"/>
        </w:rPr>
        <w:t>- la norme NF EN 12440 dans sa version la plus récente pour les critères de dénomination des</w:t>
      </w:r>
      <w:r w:rsidR="00553EF8">
        <w:rPr>
          <w:rFonts w:ascii="Arial" w:hAnsi="Arial" w:cs="Arial"/>
          <w:sz w:val="22"/>
          <w:szCs w:val="22"/>
        </w:rPr>
        <w:t xml:space="preserve"> </w:t>
      </w:r>
      <w:r w:rsidRPr="005E150B">
        <w:rPr>
          <w:rFonts w:ascii="Arial" w:hAnsi="Arial" w:cs="Arial"/>
          <w:sz w:val="22"/>
          <w:szCs w:val="22"/>
        </w:rPr>
        <w:t>pierres naturelles ;</w:t>
      </w:r>
    </w:p>
    <w:p w14:paraId="280904FE" w14:textId="77777777" w:rsidR="003C7183" w:rsidRPr="005E150B" w:rsidRDefault="003C7183" w:rsidP="00BC731E">
      <w:pPr>
        <w:jc w:val="both"/>
        <w:rPr>
          <w:rFonts w:ascii="Arial" w:hAnsi="Arial" w:cs="Arial"/>
          <w:sz w:val="22"/>
          <w:szCs w:val="22"/>
        </w:rPr>
      </w:pPr>
      <w:r w:rsidRPr="005E150B">
        <w:rPr>
          <w:rFonts w:ascii="Arial" w:hAnsi="Arial" w:cs="Arial"/>
          <w:sz w:val="22"/>
          <w:szCs w:val="22"/>
        </w:rPr>
        <w:t>- la norme NF EN 12670 dans sa version la plus récente pour la terminologie des pierres naturelles ;</w:t>
      </w:r>
    </w:p>
    <w:p w14:paraId="1DD5D5E6" w14:textId="352BE9B3" w:rsidR="003C7183" w:rsidRPr="005E150B" w:rsidRDefault="003C7183" w:rsidP="00BC731E">
      <w:pPr>
        <w:ind w:left="142" w:hanging="142"/>
        <w:jc w:val="both"/>
        <w:rPr>
          <w:rFonts w:ascii="Arial" w:hAnsi="Arial" w:cs="Arial"/>
          <w:sz w:val="22"/>
          <w:szCs w:val="22"/>
        </w:rPr>
      </w:pPr>
      <w:r w:rsidRPr="005E150B">
        <w:rPr>
          <w:rFonts w:ascii="Arial" w:hAnsi="Arial" w:cs="Arial"/>
          <w:sz w:val="22"/>
          <w:szCs w:val="22"/>
        </w:rPr>
        <w:t>- la norme NF EN 1341 dans sa version la plus récente pour les dalles en pierre naturelle destinées au pavage extérieur ;</w:t>
      </w:r>
    </w:p>
    <w:p w14:paraId="2F7BA79B" w14:textId="77777777" w:rsidR="003C7183" w:rsidRPr="005E150B" w:rsidRDefault="003C7183" w:rsidP="00BC731E">
      <w:pPr>
        <w:ind w:left="142" w:hanging="142"/>
        <w:jc w:val="both"/>
        <w:rPr>
          <w:rFonts w:ascii="Arial" w:hAnsi="Arial" w:cs="Arial"/>
          <w:sz w:val="22"/>
          <w:szCs w:val="22"/>
        </w:rPr>
      </w:pPr>
      <w:r w:rsidRPr="005E150B">
        <w:rPr>
          <w:rFonts w:ascii="Arial" w:hAnsi="Arial" w:cs="Arial"/>
          <w:sz w:val="22"/>
          <w:szCs w:val="22"/>
        </w:rPr>
        <w:t>- la norme NF EN 1342 dans sa version la plus récente pour les pavés en en pierre naturelle   destinés au pavage extérieur ;</w:t>
      </w:r>
    </w:p>
    <w:p w14:paraId="35D9B0FD" w14:textId="598D1D4F" w:rsidR="003C7183" w:rsidRPr="005E150B" w:rsidRDefault="003C7183" w:rsidP="00BC731E">
      <w:pPr>
        <w:ind w:left="142" w:hanging="142"/>
        <w:jc w:val="both"/>
        <w:rPr>
          <w:rFonts w:ascii="Arial" w:hAnsi="Arial" w:cs="Arial"/>
          <w:sz w:val="22"/>
          <w:szCs w:val="22"/>
        </w:rPr>
      </w:pPr>
      <w:r w:rsidRPr="005E150B">
        <w:rPr>
          <w:rFonts w:ascii="Arial" w:hAnsi="Arial" w:cs="Arial"/>
          <w:sz w:val="22"/>
          <w:szCs w:val="22"/>
        </w:rPr>
        <w:t xml:space="preserve">- la norme NF EN 1343 dans sa version la plus récente pour les bordures en pierre </w:t>
      </w:r>
      <w:r w:rsidR="00136EB5" w:rsidRPr="005E150B">
        <w:rPr>
          <w:rFonts w:ascii="Arial" w:hAnsi="Arial" w:cs="Arial"/>
          <w:sz w:val="22"/>
          <w:szCs w:val="22"/>
        </w:rPr>
        <w:t>naturelle destinées</w:t>
      </w:r>
      <w:r w:rsidRPr="005E150B">
        <w:rPr>
          <w:rFonts w:ascii="Arial" w:hAnsi="Arial" w:cs="Arial"/>
          <w:sz w:val="22"/>
          <w:szCs w:val="22"/>
        </w:rPr>
        <w:t xml:space="preserve"> au pavage extérieur ;</w:t>
      </w:r>
    </w:p>
    <w:p w14:paraId="51488260" w14:textId="5F74CA30" w:rsidR="003C7183" w:rsidRPr="005E150B" w:rsidRDefault="003C7183" w:rsidP="00BC731E">
      <w:pPr>
        <w:ind w:left="142" w:hanging="142"/>
        <w:jc w:val="both"/>
        <w:rPr>
          <w:rFonts w:ascii="Arial" w:hAnsi="Arial" w:cs="Arial"/>
          <w:sz w:val="22"/>
          <w:szCs w:val="22"/>
        </w:rPr>
      </w:pPr>
      <w:r w:rsidRPr="005E150B">
        <w:rPr>
          <w:rFonts w:ascii="Arial" w:hAnsi="Arial" w:cs="Arial"/>
          <w:sz w:val="22"/>
          <w:szCs w:val="22"/>
        </w:rPr>
        <w:t xml:space="preserve">- la norme NF B 10-601 dans sa version la plus récente pour ce qui concerne les </w:t>
      </w:r>
      <w:r w:rsidR="00136EB5" w:rsidRPr="005E150B">
        <w:rPr>
          <w:rFonts w:ascii="Arial" w:hAnsi="Arial" w:cs="Arial"/>
          <w:sz w:val="22"/>
          <w:szCs w:val="22"/>
        </w:rPr>
        <w:t>prescriptions générales</w:t>
      </w:r>
      <w:r w:rsidRPr="005E150B">
        <w:rPr>
          <w:rFonts w:ascii="Arial" w:hAnsi="Arial" w:cs="Arial"/>
          <w:sz w:val="22"/>
          <w:szCs w:val="22"/>
        </w:rPr>
        <w:t xml:space="preserve"> d’emploi des pierres naturelles</w:t>
      </w:r>
      <w:r w:rsidR="0068348A" w:rsidRPr="005E150B">
        <w:rPr>
          <w:rFonts w:ascii="Arial" w:hAnsi="Arial" w:cs="Arial"/>
          <w:sz w:val="22"/>
          <w:szCs w:val="22"/>
        </w:rPr>
        <w:t>.</w:t>
      </w:r>
    </w:p>
    <w:p w14:paraId="65BE7104" w14:textId="77777777" w:rsidR="0068348A" w:rsidRPr="005E150B" w:rsidRDefault="0068348A" w:rsidP="00BC731E">
      <w:pPr>
        <w:ind w:left="142" w:hanging="142"/>
        <w:jc w:val="both"/>
        <w:rPr>
          <w:rFonts w:ascii="Arial" w:hAnsi="Arial" w:cs="Arial"/>
          <w:sz w:val="22"/>
          <w:szCs w:val="22"/>
        </w:rPr>
      </w:pPr>
    </w:p>
    <w:p w14:paraId="3EA66DDE" w14:textId="52BA5FF2" w:rsidR="003C7183" w:rsidRPr="005E150B" w:rsidRDefault="0068348A" w:rsidP="00BC731E">
      <w:pPr>
        <w:jc w:val="both"/>
        <w:rPr>
          <w:rFonts w:ascii="Arial" w:hAnsi="Arial" w:cs="Arial"/>
          <w:sz w:val="22"/>
          <w:szCs w:val="22"/>
        </w:rPr>
      </w:pPr>
      <w:r w:rsidRPr="005E150B">
        <w:rPr>
          <w:rFonts w:ascii="Arial" w:hAnsi="Arial" w:cs="Arial"/>
          <w:sz w:val="22"/>
          <w:szCs w:val="22"/>
        </w:rPr>
        <w:t>L</w:t>
      </w:r>
      <w:r w:rsidR="003C7183" w:rsidRPr="005E150B">
        <w:rPr>
          <w:rFonts w:ascii="Arial" w:hAnsi="Arial" w:cs="Arial"/>
          <w:sz w:val="22"/>
          <w:szCs w:val="22"/>
        </w:rPr>
        <w:t xml:space="preserve">es normes des méthodes d’essais définissant les conditions de mesure des caractéristiques </w:t>
      </w:r>
      <w:r w:rsidR="00136EB5" w:rsidRPr="005E150B">
        <w:rPr>
          <w:rFonts w:ascii="Arial" w:hAnsi="Arial" w:cs="Arial"/>
          <w:sz w:val="22"/>
          <w:szCs w:val="22"/>
        </w:rPr>
        <w:t>des pierres</w:t>
      </w:r>
      <w:r w:rsidR="003C7183" w:rsidRPr="005E150B">
        <w:rPr>
          <w:rFonts w:ascii="Arial" w:hAnsi="Arial" w:cs="Arial"/>
          <w:sz w:val="22"/>
          <w:szCs w:val="22"/>
        </w:rPr>
        <w:t xml:space="preserve"> naturelles dans leur version la plus récente, en particulier les normes suivantes :</w:t>
      </w:r>
    </w:p>
    <w:p w14:paraId="11D1B5C4"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1926 pour la détermination de la résistance en compression</w:t>
      </w:r>
    </w:p>
    <w:p w14:paraId="3536EB0F"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1936 pour la détermination de la masse volumique et de la porosité</w:t>
      </w:r>
    </w:p>
    <w:p w14:paraId="16E46389"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w:t>
      </w:r>
      <w:r w:rsidR="00FC5A5F" w:rsidRPr="005E150B">
        <w:rPr>
          <w:rFonts w:ascii="Arial" w:hAnsi="Arial" w:cs="Arial"/>
          <w:sz w:val="22"/>
          <w:szCs w:val="22"/>
        </w:rPr>
        <w:t>23</w:t>
      </w:r>
      <w:r w:rsidR="003C7183" w:rsidRPr="005E150B">
        <w:rPr>
          <w:rFonts w:ascii="Arial" w:hAnsi="Arial" w:cs="Arial"/>
          <w:sz w:val="22"/>
          <w:szCs w:val="22"/>
        </w:rPr>
        <w:t>71 pour la détermination de la résistance au gel</w:t>
      </w:r>
    </w:p>
    <w:p w14:paraId="52CB4461"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w:t>
      </w:r>
      <w:r w:rsidR="00FC5A5F" w:rsidRPr="005E150B">
        <w:rPr>
          <w:rFonts w:ascii="Arial" w:hAnsi="Arial" w:cs="Arial"/>
          <w:sz w:val="22"/>
          <w:szCs w:val="22"/>
        </w:rPr>
        <w:t>23</w:t>
      </w:r>
      <w:r w:rsidR="003C7183" w:rsidRPr="005E150B">
        <w:rPr>
          <w:rFonts w:ascii="Arial" w:hAnsi="Arial" w:cs="Arial"/>
          <w:sz w:val="22"/>
          <w:szCs w:val="22"/>
        </w:rPr>
        <w:t>7</w:t>
      </w:r>
      <w:r w:rsidR="00FC5A5F" w:rsidRPr="005E150B">
        <w:rPr>
          <w:rFonts w:ascii="Arial" w:hAnsi="Arial" w:cs="Arial"/>
          <w:sz w:val="22"/>
          <w:szCs w:val="22"/>
        </w:rPr>
        <w:t>2</w:t>
      </w:r>
      <w:r w:rsidR="003C7183" w:rsidRPr="005E150B">
        <w:rPr>
          <w:rFonts w:ascii="Arial" w:hAnsi="Arial" w:cs="Arial"/>
          <w:sz w:val="22"/>
          <w:szCs w:val="22"/>
        </w:rPr>
        <w:t xml:space="preserve"> pour la détermination de la résistance en flexion sous charge centrée</w:t>
      </w:r>
    </w:p>
    <w:p w14:paraId="5B0B0D43"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w:t>
      </w:r>
      <w:r w:rsidR="00FC5A5F" w:rsidRPr="005E150B">
        <w:rPr>
          <w:rFonts w:ascii="Arial" w:hAnsi="Arial" w:cs="Arial"/>
          <w:sz w:val="22"/>
          <w:szCs w:val="22"/>
        </w:rPr>
        <w:t>2</w:t>
      </w:r>
      <w:r w:rsidR="003C7183" w:rsidRPr="005E150B">
        <w:rPr>
          <w:rFonts w:ascii="Arial" w:hAnsi="Arial" w:cs="Arial"/>
          <w:sz w:val="22"/>
          <w:szCs w:val="22"/>
        </w:rPr>
        <w:t>407 pour l'examen pétrographique</w:t>
      </w:r>
    </w:p>
    <w:p w14:paraId="52089CE1" w14:textId="77777777" w:rsidR="003C7183" w:rsidRPr="005E150B" w:rsidRDefault="0068348A" w:rsidP="00BC731E">
      <w:pPr>
        <w:ind w:left="284" w:hanging="284"/>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14157 pour la détermination de la résistance à l'usure</w:t>
      </w:r>
    </w:p>
    <w:p w14:paraId="2F773FE7" w14:textId="77777777" w:rsidR="00FC5A5F" w:rsidRPr="005E150B" w:rsidRDefault="0068348A" w:rsidP="00BC731E">
      <w:pPr>
        <w:ind w:left="142" w:hanging="142"/>
        <w:jc w:val="both"/>
        <w:rPr>
          <w:rFonts w:ascii="Arial" w:hAnsi="Arial" w:cs="Arial"/>
          <w:sz w:val="22"/>
          <w:szCs w:val="22"/>
        </w:rPr>
      </w:pPr>
      <w:r w:rsidRPr="005E150B">
        <w:rPr>
          <w:rFonts w:ascii="Arial" w:hAnsi="Arial" w:cs="Arial"/>
          <w:sz w:val="22"/>
          <w:szCs w:val="22"/>
        </w:rPr>
        <w:t>-</w:t>
      </w:r>
      <w:r w:rsidR="003C7183" w:rsidRPr="005E150B">
        <w:rPr>
          <w:rFonts w:ascii="Arial" w:hAnsi="Arial" w:cs="Arial"/>
          <w:sz w:val="22"/>
          <w:szCs w:val="22"/>
        </w:rPr>
        <w:t xml:space="preserve"> NF EN 14</w:t>
      </w:r>
      <w:r w:rsidR="00FC5A5F" w:rsidRPr="005E150B">
        <w:rPr>
          <w:rFonts w:ascii="Arial" w:hAnsi="Arial" w:cs="Arial"/>
          <w:sz w:val="22"/>
          <w:szCs w:val="22"/>
        </w:rPr>
        <w:t>231</w:t>
      </w:r>
      <w:r w:rsidR="003C7183" w:rsidRPr="005E150B">
        <w:rPr>
          <w:rFonts w:ascii="Arial" w:hAnsi="Arial" w:cs="Arial"/>
          <w:sz w:val="22"/>
          <w:szCs w:val="22"/>
        </w:rPr>
        <w:t>1ou XP CEN/TS 16165 Annexe C pour la détermination de la résistance à l</w:t>
      </w:r>
      <w:r w:rsidR="009877DA" w:rsidRPr="005E150B">
        <w:rPr>
          <w:rFonts w:ascii="Arial" w:hAnsi="Arial" w:cs="Arial"/>
          <w:sz w:val="22"/>
          <w:szCs w:val="22"/>
        </w:rPr>
        <w:t>a</w:t>
      </w:r>
      <w:r w:rsidR="00FC5A5F" w:rsidRPr="005E150B">
        <w:rPr>
          <w:rFonts w:ascii="Arial" w:hAnsi="Arial" w:cs="Arial"/>
          <w:sz w:val="22"/>
          <w:szCs w:val="22"/>
        </w:rPr>
        <w:t xml:space="preserve"> </w:t>
      </w:r>
      <w:r w:rsidR="003C7183" w:rsidRPr="005E150B">
        <w:rPr>
          <w:rFonts w:ascii="Arial" w:hAnsi="Arial" w:cs="Arial"/>
          <w:sz w:val="22"/>
          <w:szCs w:val="22"/>
        </w:rPr>
        <w:t>glissance</w:t>
      </w:r>
      <w:r w:rsidR="009877DA" w:rsidRPr="005E150B">
        <w:rPr>
          <w:rFonts w:ascii="Arial" w:hAnsi="Arial" w:cs="Arial"/>
          <w:sz w:val="22"/>
          <w:szCs w:val="22"/>
        </w:rPr>
        <w:t>.</w:t>
      </w:r>
    </w:p>
    <w:p w14:paraId="0CDB446F" w14:textId="77777777" w:rsidR="009877DA" w:rsidRPr="005E150B" w:rsidRDefault="009877DA" w:rsidP="00BC731E">
      <w:pPr>
        <w:ind w:left="142" w:hanging="142"/>
        <w:jc w:val="both"/>
        <w:rPr>
          <w:rFonts w:ascii="Arial" w:hAnsi="Arial" w:cs="Arial"/>
          <w:sz w:val="22"/>
          <w:szCs w:val="22"/>
        </w:rPr>
      </w:pPr>
    </w:p>
    <w:p w14:paraId="52DCFCB0" w14:textId="77777777" w:rsidR="00FC5A5F" w:rsidRPr="005E150B" w:rsidRDefault="009877DA" w:rsidP="00BC731E">
      <w:pPr>
        <w:jc w:val="both"/>
        <w:rPr>
          <w:rFonts w:ascii="Arial" w:hAnsi="Arial" w:cs="Arial"/>
          <w:sz w:val="22"/>
          <w:szCs w:val="22"/>
        </w:rPr>
      </w:pPr>
      <w:r w:rsidRPr="005E150B">
        <w:rPr>
          <w:rFonts w:ascii="Arial" w:hAnsi="Arial" w:cs="Arial"/>
          <w:sz w:val="22"/>
          <w:szCs w:val="22"/>
        </w:rPr>
        <w:t>L</w:t>
      </w:r>
      <w:r w:rsidR="00FC5A5F" w:rsidRPr="005E150B">
        <w:rPr>
          <w:rFonts w:ascii="Arial" w:hAnsi="Arial" w:cs="Arial"/>
          <w:sz w:val="22"/>
          <w:szCs w:val="22"/>
        </w:rPr>
        <w:t xml:space="preserve">’ouvrage “ Pierres Naturelles – Conception et réalisation de voiries et d’espaces publics “ rédigé conjointement par le CTMNC </w:t>
      </w:r>
      <w:r w:rsidR="00FC5A5F" w:rsidRPr="005E150B">
        <w:rPr>
          <w:rFonts w:ascii="Arial" w:hAnsi="Arial" w:cs="Arial"/>
          <w:sz w:val="20"/>
          <w:szCs w:val="20"/>
        </w:rPr>
        <w:t xml:space="preserve">(Centre Technique de Matériaux Naturels de Construction) </w:t>
      </w:r>
      <w:r w:rsidR="00FC5A5F" w:rsidRPr="005E150B">
        <w:rPr>
          <w:rFonts w:ascii="Arial" w:hAnsi="Arial" w:cs="Arial"/>
          <w:sz w:val="22"/>
          <w:szCs w:val="22"/>
        </w:rPr>
        <w:t xml:space="preserve">et les AITF </w:t>
      </w:r>
      <w:r w:rsidR="00FC5A5F" w:rsidRPr="005E150B">
        <w:rPr>
          <w:rFonts w:ascii="Arial" w:hAnsi="Arial" w:cs="Arial"/>
          <w:sz w:val="20"/>
          <w:szCs w:val="20"/>
        </w:rPr>
        <w:t>(Association des Ingénieurs Territoriaux de France)</w:t>
      </w:r>
      <w:r w:rsidR="00FC5A5F" w:rsidRPr="005E150B">
        <w:rPr>
          <w:rFonts w:ascii="Arial" w:hAnsi="Arial" w:cs="Arial"/>
          <w:sz w:val="22"/>
          <w:szCs w:val="22"/>
        </w:rPr>
        <w:t xml:space="preserve"> édition 2020. </w:t>
      </w:r>
    </w:p>
    <w:p w14:paraId="02D6C5C8" w14:textId="77777777" w:rsidR="005E36FB" w:rsidRPr="005E150B" w:rsidRDefault="005E36FB" w:rsidP="00BC731E">
      <w:pPr>
        <w:jc w:val="both"/>
        <w:rPr>
          <w:rFonts w:ascii="Arial" w:hAnsi="Arial" w:cs="Arial"/>
          <w:b/>
          <w:bCs/>
          <w:sz w:val="22"/>
          <w:szCs w:val="22"/>
        </w:rPr>
      </w:pPr>
    </w:p>
    <w:p w14:paraId="046E34F8" w14:textId="77777777" w:rsidR="005E36FB" w:rsidRPr="005E150B" w:rsidRDefault="00FC5A5F" w:rsidP="00BC731E">
      <w:pPr>
        <w:jc w:val="both"/>
        <w:rPr>
          <w:rFonts w:ascii="Arial" w:hAnsi="Arial" w:cs="Arial"/>
          <w:b/>
          <w:bCs/>
          <w:sz w:val="22"/>
          <w:szCs w:val="22"/>
        </w:rPr>
      </w:pPr>
      <w:r w:rsidRPr="005E150B">
        <w:rPr>
          <w:rFonts w:ascii="Arial" w:hAnsi="Arial" w:cs="Arial"/>
          <w:b/>
          <w:bCs/>
          <w:sz w:val="22"/>
          <w:szCs w:val="22"/>
        </w:rPr>
        <w:t>3.2 – Provenance des pierres – fiche caractéristique (fiche technique)</w:t>
      </w:r>
    </w:p>
    <w:p w14:paraId="12F2C120" w14:textId="77777777" w:rsidR="00FC5A5F" w:rsidRPr="005E150B" w:rsidRDefault="00FC5A5F" w:rsidP="00BC731E">
      <w:pPr>
        <w:jc w:val="both"/>
        <w:rPr>
          <w:rFonts w:ascii="Arial" w:hAnsi="Arial" w:cs="Arial"/>
          <w:sz w:val="22"/>
          <w:szCs w:val="22"/>
        </w:rPr>
      </w:pPr>
      <w:r w:rsidRPr="005E150B">
        <w:rPr>
          <w:rFonts w:ascii="Arial" w:hAnsi="Arial" w:cs="Arial"/>
          <w:sz w:val="22"/>
          <w:szCs w:val="22"/>
        </w:rPr>
        <w:t>La provenance des pierres est précisée sur l</w:t>
      </w:r>
      <w:r w:rsidR="009877DA" w:rsidRPr="005E150B">
        <w:rPr>
          <w:rFonts w:ascii="Arial" w:hAnsi="Arial" w:cs="Arial"/>
          <w:sz w:val="22"/>
          <w:szCs w:val="22"/>
        </w:rPr>
        <w:t xml:space="preserve">es </w:t>
      </w:r>
      <w:r w:rsidRPr="005E150B">
        <w:rPr>
          <w:rFonts w:ascii="Arial" w:hAnsi="Arial" w:cs="Arial"/>
          <w:sz w:val="22"/>
          <w:szCs w:val="22"/>
        </w:rPr>
        <w:t xml:space="preserve">annexes 1A, 1B, 1C …. </w:t>
      </w:r>
      <w:proofErr w:type="gramStart"/>
      <w:r w:rsidRPr="005E150B">
        <w:rPr>
          <w:rFonts w:ascii="Arial" w:hAnsi="Arial" w:cs="Arial"/>
          <w:sz w:val="22"/>
          <w:szCs w:val="22"/>
        </w:rPr>
        <w:t>au</w:t>
      </w:r>
      <w:proofErr w:type="gramEnd"/>
      <w:r w:rsidRPr="005E150B">
        <w:rPr>
          <w:rFonts w:ascii="Arial" w:hAnsi="Arial" w:cs="Arial"/>
          <w:sz w:val="22"/>
          <w:szCs w:val="22"/>
        </w:rPr>
        <w:t xml:space="preserve"> présent C.C.T.P.</w:t>
      </w:r>
    </w:p>
    <w:p w14:paraId="05E7A77C" w14:textId="77777777" w:rsidR="00FC5A5F" w:rsidRPr="005E150B" w:rsidRDefault="00FC5A5F" w:rsidP="00BC731E">
      <w:pPr>
        <w:jc w:val="both"/>
        <w:rPr>
          <w:rFonts w:ascii="Arial" w:hAnsi="Arial" w:cs="Arial"/>
          <w:sz w:val="22"/>
          <w:szCs w:val="22"/>
        </w:rPr>
      </w:pPr>
      <w:r w:rsidRPr="005E150B">
        <w:rPr>
          <w:rFonts w:ascii="Arial" w:hAnsi="Arial" w:cs="Arial"/>
          <w:sz w:val="22"/>
          <w:szCs w:val="22"/>
        </w:rPr>
        <w:t xml:space="preserve">Ces annexes sont complétées par le </w:t>
      </w:r>
      <w:r w:rsidR="009877DA" w:rsidRPr="005E150B">
        <w:rPr>
          <w:rFonts w:ascii="Arial" w:hAnsi="Arial" w:cs="Arial"/>
          <w:sz w:val="22"/>
          <w:szCs w:val="22"/>
        </w:rPr>
        <w:t>f</w:t>
      </w:r>
      <w:r w:rsidRPr="005E150B">
        <w:rPr>
          <w:rFonts w:ascii="Arial" w:hAnsi="Arial" w:cs="Arial"/>
          <w:sz w:val="22"/>
          <w:szCs w:val="22"/>
        </w:rPr>
        <w:t>ournisseur</w:t>
      </w:r>
      <w:r w:rsidR="009877DA" w:rsidRPr="005E150B">
        <w:rPr>
          <w:rFonts w:ascii="Arial" w:hAnsi="Arial" w:cs="Arial"/>
          <w:sz w:val="22"/>
          <w:szCs w:val="22"/>
        </w:rPr>
        <w:t>,</w:t>
      </w:r>
      <w:r w:rsidRPr="005E150B">
        <w:rPr>
          <w:rFonts w:ascii="Arial" w:hAnsi="Arial" w:cs="Arial"/>
          <w:sz w:val="22"/>
          <w:szCs w:val="22"/>
        </w:rPr>
        <w:t xml:space="preserve"> </w:t>
      </w:r>
      <w:r w:rsidR="0068348A" w:rsidRPr="005E150B">
        <w:rPr>
          <w:rFonts w:ascii="Arial" w:hAnsi="Arial" w:cs="Arial"/>
          <w:sz w:val="22"/>
          <w:szCs w:val="22"/>
        </w:rPr>
        <w:t xml:space="preserve">datées et signées </w:t>
      </w:r>
      <w:r w:rsidRPr="005E150B">
        <w:rPr>
          <w:rFonts w:ascii="Arial" w:hAnsi="Arial" w:cs="Arial"/>
          <w:sz w:val="22"/>
          <w:szCs w:val="22"/>
        </w:rPr>
        <w:t>pour chaque provenance de pierre, elles</w:t>
      </w:r>
      <w:r w:rsidR="0068348A" w:rsidRPr="005E150B">
        <w:rPr>
          <w:rFonts w:ascii="Arial" w:hAnsi="Arial" w:cs="Arial"/>
          <w:sz w:val="22"/>
          <w:szCs w:val="22"/>
        </w:rPr>
        <w:t xml:space="preserve"> </w:t>
      </w:r>
      <w:r w:rsidRPr="005E150B">
        <w:rPr>
          <w:rFonts w:ascii="Arial" w:hAnsi="Arial" w:cs="Arial"/>
          <w:sz w:val="22"/>
          <w:szCs w:val="22"/>
        </w:rPr>
        <w:t xml:space="preserve">constituent les fiches techniques des pierres au sens de la norme NF B 10-601 dans lesquelles tous les produits correspondants du présent </w:t>
      </w:r>
      <w:r w:rsidR="009877DA" w:rsidRPr="005E150B">
        <w:rPr>
          <w:rFonts w:ascii="Arial" w:hAnsi="Arial" w:cs="Arial"/>
          <w:sz w:val="22"/>
          <w:szCs w:val="22"/>
        </w:rPr>
        <w:t>contrat</w:t>
      </w:r>
      <w:r w:rsidRPr="005E150B">
        <w:rPr>
          <w:rFonts w:ascii="Arial" w:hAnsi="Arial" w:cs="Arial"/>
          <w:sz w:val="22"/>
          <w:szCs w:val="22"/>
        </w:rPr>
        <w:t xml:space="preserve"> seront fabriqués.</w:t>
      </w:r>
    </w:p>
    <w:p w14:paraId="2310F37D" w14:textId="77777777" w:rsidR="009877DA" w:rsidRPr="005E150B" w:rsidRDefault="009877DA" w:rsidP="00BC731E">
      <w:pPr>
        <w:jc w:val="both"/>
        <w:rPr>
          <w:rFonts w:ascii="Arial" w:hAnsi="Arial" w:cs="Arial"/>
          <w:sz w:val="22"/>
          <w:szCs w:val="22"/>
        </w:rPr>
      </w:pPr>
      <w:r w:rsidRPr="005E150B">
        <w:rPr>
          <w:rFonts w:ascii="Arial" w:hAnsi="Arial" w:cs="Arial"/>
          <w:sz w:val="22"/>
          <w:szCs w:val="22"/>
        </w:rPr>
        <w:t xml:space="preserve">Il est annexé au CCTP autant d’annexes 1A, 1B, 1C…. </w:t>
      </w:r>
      <w:proofErr w:type="gramStart"/>
      <w:r w:rsidRPr="005E150B">
        <w:rPr>
          <w:rFonts w:ascii="Arial" w:hAnsi="Arial" w:cs="Arial"/>
          <w:sz w:val="22"/>
          <w:szCs w:val="22"/>
        </w:rPr>
        <w:t>valant</w:t>
      </w:r>
      <w:proofErr w:type="gramEnd"/>
      <w:r w:rsidRPr="005E150B">
        <w:rPr>
          <w:rFonts w:ascii="Arial" w:hAnsi="Arial" w:cs="Arial"/>
          <w:sz w:val="22"/>
          <w:szCs w:val="22"/>
        </w:rPr>
        <w:t xml:space="preserve"> fiche technique que de pierres proposées.</w:t>
      </w:r>
    </w:p>
    <w:p w14:paraId="5C59BD6A" w14:textId="77777777" w:rsidR="005E36FB" w:rsidRPr="005E150B" w:rsidRDefault="00557966" w:rsidP="00BC731E">
      <w:pPr>
        <w:jc w:val="both"/>
        <w:rPr>
          <w:rFonts w:ascii="Arial" w:hAnsi="Arial" w:cs="Arial"/>
          <w:sz w:val="22"/>
          <w:szCs w:val="22"/>
        </w:rPr>
      </w:pPr>
      <w:r w:rsidRPr="00095DF4">
        <w:rPr>
          <w:rFonts w:ascii="Arial" w:hAnsi="Arial" w:cs="Arial"/>
          <w:sz w:val="22"/>
          <w:szCs w:val="22"/>
        </w:rPr>
        <w:t>Elles sont obligatoirement accompagnées des copies des rapports d’essais réalisées par des laboratoires indépendants certifiées conformes par le fournisseur aux originaux en sa possession pour justifier les valeurs des caractéristiques annoncées sur la fiche technique.</w:t>
      </w:r>
    </w:p>
    <w:p w14:paraId="79C47A23" w14:textId="77777777" w:rsidR="00557966" w:rsidRPr="005E150B" w:rsidRDefault="00557966" w:rsidP="00BC731E">
      <w:pPr>
        <w:jc w:val="both"/>
        <w:rPr>
          <w:rFonts w:ascii="Arial" w:hAnsi="Arial" w:cs="Arial"/>
          <w:sz w:val="22"/>
          <w:szCs w:val="22"/>
        </w:rPr>
      </w:pPr>
    </w:p>
    <w:p w14:paraId="247A4BD7" w14:textId="77777777" w:rsidR="00854639" w:rsidRDefault="00854639" w:rsidP="00BC731E">
      <w:pPr>
        <w:jc w:val="both"/>
        <w:rPr>
          <w:rFonts w:ascii="Arial" w:hAnsi="Arial" w:cs="Arial"/>
          <w:b/>
          <w:bCs/>
          <w:sz w:val="22"/>
          <w:szCs w:val="22"/>
        </w:rPr>
      </w:pPr>
    </w:p>
    <w:p w14:paraId="018E8528" w14:textId="1CBD47DB" w:rsidR="009877DA" w:rsidRPr="005E150B" w:rsidRDefault="009877DA" w:rsidP="00BC731E">
      <w:pPr>
        <w:jc w:val="both"/>
        <w:rPr>
          <w:rFonts w:ascii="Arial" w:hAnsi="Arial" w:cs="Arial"/>
          <w:b/>
          <w:bCs/>
          <w:sz w:val="22"/>
          <w:szCs w:val="22"/>
        </w:rPr>
      </w:pPr>
      <w:r w:rsidRPr="005E150B">
        <w:rPr>
          <w:rFonts w:ascii="Arial" w:hAnsi="Arial" w:cs="Arial"/>
          <w:b/>
          <w:bCs/>
          <w:sz w:val="22"/>
          <w:szCs w:val="22"/>
        </w:rPr>
        <w:t xml:space="preserve">3.3 – Nature et qualité </w:t>
      </w:r>
    </w:p>
    <w:p w14:paraId="53970D7F" w14:textId="77777777" w:rsidR="009877DA" w:rsidRPr="005E150B" w:rsidRDefault="009877DA" w:rsidP="00BC731E">
      <w:pPr>
        <w:jc w:val="both"/>
        <w:rPr>
          <w:rFonts w:ascii="Arial" w:hAnsi="Arial" w:cs="Arial"/>
          <w:sz w:val="22"/>
          <w:szCs w:val="22"/>
        </w:rPr>
      </w:pPr>
      <w:r w:rsidRPr="005E150B">
        <w:rPr>
          <w:rFonts w:ascii="Arial" w:hAnsi="Arial" w:cs="Arial"/>
          <w:sz w:val="22"/>
          <w:szCs w:val="22"/>
        </w:rPr>
        <w:t>La pierre destinée à la fabrication des produits objet du présent contrat est</w:t>
      </w:r>
      <w:r w:rsidR="00557966" w:rsidRPr="005E150B">
        <w:rPr>
          <w:rFonts w:ascii="Arial" w:hAnsi="Arial" w:cs="Arial"/>
          <w:sz w:val="22"/>
          <w:szCs w:val="22"/>
        </w:rPr>
        <w:t xml:space="preserve"> précisée sur la fiche </w:t>
      </w:r>
      <w:r w:rsidR="00B70641" w:rsidRPr="005E150B">
        <w:rPr>
          <w:rFonts w:ascii="Arial" w:hAnsi="Arial" w:cs="Arial"/>
          <w:sz w:val="22"/>
          <w:szCs w:val="22"/>
        </w:rPr>
        <w:t>caractéristique 1A, 1b, 1</w:t>
      </w:r>
      <w:proofErr w:type="gramStart"/>
      <w:r w:rsidR="00B70641" w:rsidRPr="005E150B">
        <w:rPr>
          <w:rFonts w:ascii="Arial" w:hAnsi="Arial" w:cs="Arial"/>
          <w:sz w:val="22"/>
          <w:szCs w:val="22"/>
        </w:rPr>
        <w:t>C,…</w:t>
      </w:r>
      <w:proofErr w:type="gramEnd"/>
      <w:r w:rsidR="00B70641" w:rsidRPr="005E150B">
        <w:rPr>
          <w:rFonts w:ascii="Arial" w:hAnsi="Arial" w:cs="Arial"/>
          <w:sz w:val="22"/>
          <w:szCs w:val="22"/>
        </w:rPr>
        <w:t xml:space="preserve"> correspondante, valant fiche technique de la pierre annexée au CCTP </w:t>
      </w:r>
      <w:r w:rsidRPr="005E150B">
        <w:rPr>
          <w:rFonts w:ascii="Arial" w:hAnsi="Arial" w:cs="Arial"/>
          <w:sz w:val="22"/>
          <w:szCs w:val="22"/>
        </w:rPr>
        <w:t> :</w:t>
      </w:r>
    </w:p>
    <w:p w14:paraId="64EDA34B" w14:textId="77777777" w:rsidR="00557966" w:rsidRPr="005E150B" w:rsidRDefault="00557966" w:rsidP="00BC731E">
      <w:pPr>
        <w:jc w:val="both"/>
        <w:rPr>
          <w:rFonts w:ascii="Arial" w:hAnsi="Arial" w:cs="Arial"/>
          <w:sz w:val="22"/>
          <w:szCs w:val="22"/>
        </w:rPr>
      </w:pPr>
    </w:p>
    <w:p w14:paraId="0B43DF11" w14:textId="77777777" w:rsidR="00854639" w:rsidRDefault="00854639" w:rsidP="00BC731E">
      <w:pPr>
        <w:jc w:val="both"/>
        <w:rPr>
          <w:rFonts w:ascii="Arial" w:hAnsi="Arial" w:cs="Arial"/>
          <w:b/>
          <w:bCs/>
          <w:sz w:val="22"/>
          <w:szCs w:val="22"/>
        </w:rPr>
      </w:pPr>
    </w:p>
    <w:p w14:paraId="0B9E579B" w14:textId="02BC4230" w:rsidR="00B70641" w:rsidRPr="005E150B" w:rsidRDefault="00B70641" w:rsidP="00BC731E">
      <w:pPr>
        <w:jc w:val="both"/>
        <w:rPr>
          <w:rFonts w:ascii="Arial" w:hAnsi="Arial" w:cs="Arial"/>
          <w:b/>
          <w:bCs/>
          <w:sz w:val="22"/>
          <w:szCs w:val="22"/>
        </w:rPr>
      </w:pPr>
      <w:r w:rsidRPr="005E150B">
        <w:rPr>
          <w:rFonts w:ascii="Arial" w:hAnsi="Arial" w:cs="Arial"/>
          <w:b/>
          <w:bCs/>
          <w:sz w:val="22"/>
          <w:szCs w:val="22"/>
        </w:rPr>
        <w:t xml:space="preserve">3.4 </w:t>
      </w:r>
      <w:r w:rsidR="006910CE" w:rsidRPr="005E150B">
        <w:rPr>
          <w:rFonts w:ascii="Arial" w:hAnsi="Arial" w:cs="Arial"/>
          <w:b/>
          <w:bCs/>
          <w:sz w:val="22"/>
          <w:szCs w:val="22"/>
        </w:rPr>
        <w:t>–</w:t>
      </w:r>
      <w:r w:rsidRPr="005E150B">
        <w:rPr>
          <w:rFonts w:ascii="Arial" w:hAnsi="Arial" w:cs="Arial"/>
          <w:b/>
          <w:bCs/>
          <w:sz w:val="22"/>
          <w:szCs w:val="22"/>
        </w:rPr>
        <w:t xml:space="preserve"> </w:t>
      </w:r>
      <w:r w:rsidR="006910CE" w:rsidRPr="005E150B">
        <w:rPr>
          <w:rFonts w:ascii="Arial" w:hAnsi="Arial" w:cs="Arial"/>
          <w:b/>
          <w:bCs/>
          <w:sz w:val="22"/>
          <w:szCs w:val="22"/>
        </w:rPr>
        <w:t>Échantillons de référence</w:t>
      </w:r>
      <w:r w:rsidR="00C55468" w:rsidRPr="005E150B">
        <w:rPr>
          <w:rFonts w:ascii="Arial" w:hAnsi="Arial" w:cs="Arial"/>
          <w:b/>
          <w:bCs/>
          <w:sz w:val="22"/>
          <w:szCs w:val="22"/>
        </w:rPr>
        <w:t xml:space="preserve"> – éprouvettes de provenance </w:t>
      </w:r>
    </w:p>
    <w:p w14:paraId="5493833D" w14:textId="77777777" w:rsidR="006910CE" w:rsidRPr="005E150B" w:rsidRDefault="006910CE" w:rsidP="00BC731E">
      <w:pPr>
        <w:jc w:val="both"/>
        <w:rPr>
          <w:rFonts w:ascii="Arial" w:hAnsi="Arial" w:cs="Arial"/>
          <w:sz w:val="22"/>
          <w:szCs w:val="22"/>
        </w:rPr>
      </w:pPr>
      <w:r w:rsidRPr="005E150B">
        <w:rPr>
          <w:rFonts w:ascii="Arial" w:hAnsi="Arial" w:cs="Arial"/>
          <w:sz w:val="22"/>
          <w:szCs w:val="22"/>
        </w:rPr>
        <w:t>Pour l’ensemble des fournitures, les variations de nuance, de couleur, de tonalité, de grain, d’aspect et de qualité seront comprises dans les limites fixées par les échantillons de référence accompagnant le présent contrat.</w:t>
      </w:r>
    </w:p>
    <w:p w14:paraId="3A1EA243" w14:textId="77777777" w:rsidR="006910CE" w:rsidRPr="005E150B" w:rsidRDefault="006910CE" w:rsidP="00BC731E">
      <w:pPr>
        <w:jc w:val="both"/>
        <w:rPr>
          <w:rFonts w:ascii="Arial" w:hAnsi="Arial" w:cs="Arial"/>
          <w:sz w:val="22"/>
          <w:szCs w:val="22"/>
        </w:rPr>
      </w:pPr>
      <w:r w:rsidRPr="005E150B">
        <w:rPr>
          <w:rFonts w:ascii="Arial" w:hAnsi="Arial" w:cs="Arial"/>
          <w:sz w:val="22"/>
          <w:szCs w:val="22"/>
        </w:rPr>
        <w:t>Il est constitué autant d’échantillons de référence que de pierres proposées.</w:t>
      </w:r>
    </w:p>
    <w:p w14:paraId="4443BBC8" w14:textId="77777777" w:rsidR="006910CE" w:rsidRPr="005E150B" w:rsidRDefault="006910CE" w:rsidP="00BC731E">
      <w:pPr>
        <w:jc w:val="both"/>
        <w:rPr>
          <w:rFonts w:ascii="Arial" w:hAnsi="Arial" w:cs="Arial"/>
          <w:sz w:val="22"/>
          <w:szCs w:val="22"/>
        </w:rPr>
      </w:pPr>
      <w:r w:rsidRPr="005E150B">
        <w:rPr>
          <w:rFonts w:ascii="Arial" w:hAnsi="Arial" w:cs="Arial"/>
          <w:sz w:val="22"/>
          <w:szCs w:val="22"/>
        </w:rPr>
        <w:t>Sauf demande particulière de l’acheteur, l’échantillon de référence ou échantillon contractuel pour chaque pierre proposée est constitué par :</w:t>
      </w:r>
    </w:p>
    <w:p w14:paraId="7587C085" w14:textId="77777777" w:rsidR="006910CE" w:rsidRPr="005E150B" w:rsidRDefault="006910CE" w:rsidP="00BC731E">
      <w:pPr>
        <w:jc w:val="both"/>
        <w:rPr>
          <w:rFonts w:ascii="Arial" w:hAnsi="Arial" w:cs="Arial"/>
          <w:sz w:val="22"/>
          <w:szCs w:val="22"/>
        </w:rPr>
      </w:pPr>
      <w:r w:rsidRPr="005E150B">
        <w:rPr>
          <w:rFonts w:ascii="Arial" w:hAnsi="Arial" w:cs="Arial"/>
          <w:sz w:val="22"/>
          <w:szCs w:val="22"/>
        </w:rPr>
        <w:lastRenderedPageBreak/>
        <w:t>- Trois éléments de dalles sciées de 20 cm x 20 cm et d’épaisseur 2 à 4 cm,</w:t>
      </w:r>
    </w:p>
    <w:p w14:paraId="73F1987D" w14:textId="77777777" w:rsidR="006910CE" w:rsidRPr="005E150B" w:rsidRDefault="006910CE" w:rsidP="00BC731E">
      <w:pPr>
        <w:ind w:left="142" w:hanging="142"/>
        <w:jc w:val="both"/>
        <w:rPr>
          <w:rFonts w:ascii="Arial" w:hAnsi="Arial" w:cs="Arial"/>
          <w:sz w:val="22"/>
          <w:szCs w:val="22"/>
        </w:rPr>
      </w:pPr>
      <w:r w:rsidRPr="005E150B">
        <w:rPr>
          <w:rFonts w:ascii="Arial" w:hAnsi="Arial" w:cs="Arial"/>
          <w:sz w:val="22"/>
          <w:szCs w:val="22"/>
        </w:rPr>
        <w:t>- une face dont le parement est celui prescrit par l’acheteur</w:t>
      </w:r>
      <w:r w:rsidR="00724088" w:rsidRPr="005E150B">
        <w:rPr>
          <w:rFonts w:ascii="Arial" w:hAnsi="Arial" w:cs="Arial"/>
          <w:sz w:val="22"/>
          <w:szCs w:val="22"/>
        </w:rPr>
        <w:t xml:space="preserve">, les </w:t>
      </w:r>
      <w:r w:rsidRPr="005E150B">
        <w:rPr>
          <w:rFonts w:ascii="Arial" w:hAnsi="Arial" w:cs="Arial"/>
          <w:sz w:val="22"/>
          <w:szCs w:val="22"/>
        </w:rPr>
        <w:t xml:space="preserve">autres faces </w:t>
      </w:r>
      <w:r w:rsidR="00724088" w:rsidRPr="005E150B">
        <w:rPr>
          <w:rFonts w:ascii="Arial" w:hAnsi="Arial" w:cs="Arial"/>
          <w:sz w:val="22"/>
          <w:szCs w:val="22"/>
        </w:rPr>
        <w:t xml:space="preserve">seront </w:t>
      </w:r>
      <w:r w:rsidRPr="005E150B">
        <w:rPr>
          <w:rFonts w:ascii="Arial" w:hAnsi="Arial" w:cs="Arial"/>
          <w:sz w:val="22"/>
          <w:szCs w:val="22"/>
        </w:rPr>
        <w:t xml:space="preserve">brutes de </w:t>
      </w:r>
      <w:r w:rsidR="00724088" w:rsidRPr="005E150B">
        <w:rPr>
          <w:rFonts w:ascii="Arial" w:hAnsi="Arial" w:cs="Arial"/>
          <w:sz w:val="22"/>
          <w:szCs w:val="22"/>
        </w:rPr>
        <w:t xml:space="preserve">  </w:t>
      </w:r>
      <w:r w:rsidRPr="005E150B">
        <w:rPr>
          <w:rFonts w:ascii="Arial" w:hAnsi="Arial" w:cs="Arial"/>
          <w:sz w:val="22"/>
          <w:szCs w:val="22"/>
        </w:rPr>
        <w:t xml:space="preserve">sciage, </w:t>
      </w:r>
      <w:r w:rsidR="00724088" w:rsidRPr="005E150B">
        <w:rPr>
          <w:rFonts w:ascii="Arial" w:hAnsi="Arial" w:cs="Arial"/>
          <w:sz w:val="22"/>
          <w:szCs w:val="22"/>
        </w:rPr>
        <w:t xml:space="preserve">les éléments sont </w:t>
      </w:r>
      <w:r w:rsidRPr="005E150B">
        <w:rPr>
          <w:rFonts w:ascii="Arial" w:hAnsi="Arial" w:cs="Arial"/>
          <w:sz w:val="22"/>
          <w:szCs w:val="22"/>
        </w:rPr>
        <w:t>numérotés de 1 à 3</w:t>
      </w:r>
    </w:p>
    <w:p w14:paraId="1673DC16" w14:textId="77777777" w:rsidR="006910CE" w:rsidRPr="005E150B" w:rsidRDefault="006910CE" w:rsidP="00BC731E">
      <w:pPr>
        <w:jc w:val="both"/>
        <w:rPr>
          <w:rFonts w:ascii="Arial" w:hAnsi="Arial" w:cs="Arial"/>
          <w:sz w:val="22"/>
          <w:szCs w:val="22"/>
        </w:rPr>
      </w:pPr>
      <w:r w:rsidRPr="005E150B">
        <w:rPr>
          <w:rFonts w:ascii="Arial" w:hAnsi="Arial" w:cs="Arial"/>
          <w:sz w:val="22"/>
          <w:szCs w:val="22"/>
        </w:rPr>
        <w:t>- L’échantillon n° 1 indique la tonalité, le grain, la nuance, l’aspect et la couleur moyenne.</w:t>
      </w:r>
    </w:p>
    <w:p w14:paraId="75CF0863" w14:textId="77777777" w:rsidR="006910CE" w:rsidRPr="005E150B" w:rsidRDefault="006910CE" w:rsidP="00BC731E">
      <w:pPr>
        <w:ind w:left="142" w:hanging="142"/>
        <w:jc w:val="both"/>
        <w:rPr>
          <w:rFonts w:ascii="Arial" w:hAnsi="Arial" w:cs="Arial"/>
          <w:sz w:val="22"/>
          <w:szCs w:val="22"/>
        </w:rPr>
      </w:pPr>
      <w:r w:rsidRPr="005E150B">
        <w:rPr>
          <w:rFonts w:ascii="Arial" w:hAnsi="Arial" w:cs="Arial"/>
          <w:sz w:val="22"/>
          <w:szCs w:val="22"/>
        </w:rPr>
        <w:t>- Les échantillons n° 2 et n° 3 renseignent sur les variations de tonalité, de couleur, de grain, de nuance, d’aspect ; ils montrent également la présence éventuelle et la taille maximale des veines, taches, flammes, verriers, crapauds et autres particularités géologiques.</w:t>
      </w:r>
    </w:p>
    <w:p w14:paraId="2281BA59" w14:textId="77777777" w:rsidR="006910CE" w:rsidRPr="005E150B" w:rsidRDefault="006910CE" w:rsidP="00BC731E">
      <w:pPr>
        <w:ind w:left="142" w:hanging="142"/>
        <w:jc w:val="both"/>
        <w:rPr>
          <w:rFonts w:ascii="Arial" w:hAnsi="Arial" w:cs="Arial"/>
          <w:sz w:val="22"/>
          <w:szCs w:val="22"/>
        </w:rPr>
      </w:pPr>
      <w:r w:rsidRPr="005E150B">
        <w:rPr>
          <w:rFonts w:ascii="Arial" w:hAnsi="Arial" w:cs="Arial"/>
          <w:sz w:val="22"/>
          <w:szCs w:val="22"/>
        </w:rPr>
        <w:t xml:space="preserve">- Un reportage photographique </w:t>
      </w:r>
      <w:r w:rsidR="00724088" w:rsidRPr="005E150B">
        <w:rPr>
          <w:rFonts w:ascii="Arial" w:hAnsi="Arial" w:cs="Arial"/>
          <w:sz w:val="22"/>
          <w:szCs w:val="22"/>
        </w:rPr>
        <w:t xml:space="preserve">à la demande du fournisseur ou de l’acheteur pourra </w:t>
      </w:r>
      <w:r w:rsidRPr="005E150B">
        <w:rPr>
          <w:rFonts w:ascii="Arial" w:hAnsi="Arial" w:cs="Arial"/>
          <w:sz w:val="22"/>
          <w:szCs w:val="22"/>
        </w:rPr>
        <w:t>accompagner les échantillons afin de préciser la présence, la taille, et</w:t>
      </w:r>
      <w:r w:rsidR="00724088" w:rsidRPr="005E150B">
        <w:rPr>
          <w:rFonts w:ascii="Arial" w:hAnsi="Arial" w:cs="Arial"/>
          <w:sz w:val="22"/>
          <w:szCs w:val="22"/>
        </w:rPr>
        <w:t xml:space="preserve"> </w:t>
      </w:r>
      <w:r w:rsidRPr="005E150B">
        <w:rPr>
          <w:rFonts w:ascii="Arial" w:hAnsi="Arial" w:cs="Arial"/>
          <w:sz w:val="22"/>
          <w:szCs w:val="22"/>
        </w:rPr>
        <w:t>l’impact sur l’aspect des veines, des crapauds, des flammes et autres particularités géologiques.</w:t>
      </w:r>
    </w:p>
    <w:p w14:paraId="65D6AFE3" w14:textId="77777777" w:rsidR="00756F7B" w:rsidRPr="005E150B" w:rsidRDefault="00756F7B" w:rsidP="00BC731E">
      <w:pPr>
        <w:ind w:left="142" w:hanging="142"/>
        <w:jc w:val="both"/>
        <w:rPr>
          <w:rFonts w:ascii="Arial" w:hAnsi="Arial" w:cs="Arial"/>
          <w:sz w:val="22"/>
          <w:szCs w:val="22"/>
        </w:rPr>
      </w:pPr>
      <w:r w:rsidRPr="005E150B">
        <w:rPr>
          <w:rFonts w:ascii="Arial" w:hAnsi="Arial" w:cs="Arial"/>
          <w:sz w:val="22"/>
          <w:szCs w:val="22"/>
        </w:rPr>
        <w:t>- Les échantillons sont identifiés de manière indélébile. Ils indiquent la nature de la pierre,</w:t>
      </w:r>
      <w:r w:rsidR="00172465" w:rsidRPr="005E150B">
        <w:rPr>
          <w:rFonts w:ascii="Arial" w:hAnsi="Arial" w:cs="Arial"/>
          <w:sz w:val="22"/>
          <w:szCs w:val="22"/>
        </w:rPr>
        <w:t xml:space="preserve"> son </w:t>
      </w:r>
      <w:r w:rsidRPr="005E150B">
        <w:rPr>
          <w:rFonts w:ascii="Arial" w:hAnsi="Arial" w:cs="Arial"/>
          <w:sz w:val="22"/>
          <w:szCs w:val="22"/>
        </w:rPr>
        <w:t>appellation commerciale et le nom du Fournisseur.</w:t>
      </w:r>
    </w:p>
    <w:p w14:paraId="78268335" w14:textId="77777777" w:rsidR="00724088" w:rsidRPr="005E150B" w:rsidRDefault="00724088" w:rsidP="00BC731E">
      <w:pPr>
        <w:ind w:left="142" w:hanging="142"/>
        <w:jc w:val="both"/>
        <w:rPr>
          <w:rFonts w:ascii="Arial" w:hAnsi="Arial" w:cs="Arial"/>
          <w:sz w:val="22"/>
          <w:szCs w:val="22"/>
        </w:rPr>
      </w:pPr>
    </w:p>
    <w:p w14:paraId="78849019" w14:textId="77777777" w:rsidR="00C55468" w:rsidRPr="005E150B" w:rsidRDefault="00C55468" w:rsidP="00BC731E">
      <w:pPr>
        <w:ind w:left="142" w:hanging="142"/>
        <w:jc w:val="both"/>
        <w:rPr>
          <w:rFonts w:ascii="Arial" w:hAnsi="Arial" w:cs="Arial"/>
          <w:b/>
          <w:bCs/>
          <w:sz w:val="22"/>
          <w:szCs w:val="22"/>
        </w:rPr>
      </w:pPr>
      <w:r w:rsidRPr="005E150B">
        <w:rPr>
          <w:rFonts w:ascii="Arial" w:hAnsi="Arial" w:cs="Arial"/>
          <w:b/>
          <w:bCs/>
          <w:sz w:val="22"/>
          <w:szCs w:val="22"/>
        </w:rPr>
        <w:t>Éprouvettes de provenance</w:t>
      </w:r>
    </w:p>
    <w:p w14:paraId="1098F510" w14:textId="77777777" w:rsidR="00756F7B" w:rsidRPr="005E150B" w:rsidRDefault="00C55468" w:rsidP="00BC731E">
      <w:pPr>
        <w:jc w:val="both"/>
        <w:rPr>
          <w:rFonts w:ascii="Arial" w:hAnsi="Arial" w:cs="Arial"/>
          <w:sz w:val="22"/>
          <w:szCs w:val="22"/>
        </w:rPr>
      </w:pPr>
      <w:r w:rsidRPr="00402248">
        <w:rPr>
          <w:rFonts w:ascii="Arial" w:hAnsi="Arial" w:cs="Arial"/>
          <w:sz w:val="22"/>
          <w:szCs w:val="22"/>
        </w:rPr>
        <w:t>P</w:t>
      </w:r>
      <w:r w:rsidR="006910CE" w:rsidRPr="00402248">
        <w:rPr>
          <w:rFonts w:ascii="Arial" w:hAnsi="Arial" w:cs="Arial"/>
          <w:sz w:val="22"/>
          <w:szCs w:val="22"/>
        </w:rPr>
        <w:t>our chaque pierre, l'échantillon de référence défini ci</w:t>
      </w:r>
      <w:r w:rsidR="00724088" w:rsidRPr="00402248">
        <w:rPr>
          <w:rFonts w:ascii="Arial" w:hAnsi="Arial" w:cs="Arial"/>
          <w:sz w:val="22"/>
          <w:szCs w:val="22"/>
        </w:rPr>
        <w:t>-</w:t>
      </w:r>
      <w:r w:rsidR="006910CE" w:rsidRPr="00402248">
        <w:rPr>
          <w:rFonts w:ascii="Arial" w:hAnsi="Arial" w:cs="Arial"/>
          <w:sz w:val="22"/>
          <w:szCs w:val="22"/>
        </w:rPr>
        <w:t>dessus, sera</w:t>
      </w:r>
      <w:r w:rsidR="00756F7B" w:rsidRPr="00402248">
        <w:rPr>
          <w:rFonts w:ascii="Arial" w:hAnsi="Arial" w:cs="Arial"/>
          <w:sz w:val="22"/>
          <w:szCs w:val="22"/>
        </w:rPr>
        <w:t xml:space="preserve"> </w:t>
      </w:r>
      <w:r w:rsidRPr="00402248">
        <w:rPr>
          <w:rFonts w:ascii="Arial" w:hAnsi="Arial" w:cs="Arial"/>
          <w:sz w:val="22"/>
          <w:szCs w:val="22"/>
        </w:rPr>
        <w:t>complété</w:t>
      </w:r>
      <w:r w:rsidR="00724088" w:rsidRPr="00402248">
        <w:rPr>
          <w:rFonts w:ascii="Arial" w:hAnsi="Arial" w:cs="Arial"/>
          <w:sz w:val="22"/>
          <w:szCs w:val="22"/>
        </w:rPr>
        <w:t xml:space="preserve"> par 2 éprouvettes </w:t>
      </w:r>
      <w:r w:rsidR="00756F7B" w:rsidRPr="00402248">
        <w:rPr>
          <w:rFonts w:ascii="Arial" w:hAnsi="Arial" w:cs="Arial"/>
          <w:sz w:val="22"/>
          <w:szCs w:val="22"/>
        </w:rPr>
        <w:t xml:space="preserve">de provenance </w:t>
      </w:r>
      <w:r w:rsidR="00724088" w:rsidRPr="00402248">
        <w:rPr>
          <w:rFonts w:ascii="Arial" w:hAnsi="Arial" w:cs="Arial"/>
          <w:sz w:val="22"/>
          <w:szCs w:val="22"/>
        </w:rPr>
        <w:t>au forma</w:t>
      </w:r>
      <w:r w:rsidRPr="00402248">
        <w:rPr>
          <w:rFonts w:ascii="Arial" w:hAnsi="Arial" w:cs="Arial"/>
          <w:sz w:val="22"/>
          <w:szCs w:val="22"/>
        </w:rPr>
        <w:t>t</w:t>
      </w:r>
      <w:r w:rsidR="00724088" w:rsidRPr="00402248">
        <w:rPr>
          <w:rFonts w:ascii="Arial" w:hAnsi="Arial" w:cs="Arial"/>
          <w:sz w:val="22"/>
          <w:szCs w:val="22"/>
        </w:rPr>
        <w:t xml:space="preserve"> 5</w:t>
      </w:r>
      <w:r w:rsidRPr="00402248">
        <w:rPr>
          <w:rFonts w:ascii="Arial" w:hAnsi="Arial" w:cs="Arial"/>
          <w:sz w:val="22"/>
          <w:szCs w:val="22"/>
        </w:rPr>
        <w:t>cm x 5cm x 30cm a</w:t>
      </w:r>
      <w:r w:rsidR="00756F7B" w:rsidRPr="00402248">
        <w:rPr>
          <w:rFonts w:ascii="Arial" w:hAnsi="Arial" w:cs="Arial"/>
          <w:sz w:val="22"/>
          <w:szCs w:val="22"/>
        </w:rPr>
        <w:t>f</w:t>
      </w:r>
      <w:r w:rsidRPr="00402248">
        <w:rPr>
          <w:rFonts w:ascii="Arial" w:hAnsi="Arial" w:cs="Arial"/>
          <w:sz w:val="22"/>
          <w:szCs w:val="22"/>
        </w:rPr>
        <w:t>in de permettre au CTMNC d’effectuer un contrôle de provenance des produits livrés à la demande de l’acheteur.</w:t>
      </w:r>
      <w:r w:rsidRPr="005E150B">
        <w:rPr>
          <w:rFonts w:ascii="Arial" w:hAnsi="Arial" w:cs="Arial"/>
          <w:sz w:val="22"/>
          <w:szCs w:val="22"/>
        </w:rPr>
        <w:t xml:space="preserve"> </w:t>
      </w:r>
    </w:p>
    <w:p w14:paraId="56FE2287" w14:textId="77777777" w:rsidR="006910CE" w:rsidRPr="005E150B" w:rsidRDefault="00C55468" w:rsidP="00BC731E">
      <w:pPr>
        <w:jc w:val="both"/>
        <w:rPr>
          <w:rFonts w:ascii="Arial" w:hAnsi="Arial" w:cs="Arial"/>
          <w:sz w:val="22"/>
          <w:szCs w:val="22"/>
        </w:rPr>
      </w:pPr>
      <w:r w:rsidRPr="005E150B">
        <w:rPr>
          <w:rFonts w:ascii="Arial" w:hAnsi="Arial" w:cs="Arial"/>
          <w:sz w:val="22"/>
          <w:szCs w:val="22"/>
        </w:rPr>
        <w:t>Les frais correspondants s</w:t>
      </w:r>
      <w:r w:rsidR="00172465" w:rsidRPr="005E150B">
        <w:rPr>
          <w:rFonts w:ascii="Arial" w:hAnsi="Arial" w:cs="Arial"/>
          <w:sz w:val="22"/>
          <w:szCs w:val="22"/>
        </w:rPr>
        <w:t>eront</w:t>
      </w:r>
      <w:r w:rsidRPr="005E150B">
        <w:rPr>
          <w:rFonts w:ascii="Arial" w:hAnsi="Arial" w:cs="Arial"/>
          <w:sz w:val="22"/>
          <w:szCs w:val="22"/>
        </w:rPr>
        <w:t xml:space="preserve"> à la charge de l’acheteur.</w:t>
      </w:r>
    </w:p>
    <w:p w14:paraId="6E7F8C54" w14:textId="77777777" w:rsidR="00756F7B" w:rsidRPr="005E150B" w:rsidRDefault="00756F7B" w:rsidP="00BC731E">
      <w:pPr>
        <w:jc w:val="both"/>
        <w:rPr>
          <w:rFonts w:ascii="Arial" w:hAnsi="Arial" w:cs="Arial"/>
          <w:sz w:val="22"/>
          <w:szCs w:val="22"/>
        </w:rPr>
      </w:pPr>
      <w:r w:rsidRPr="005E150B">
        <w:rPr>
          <w:rFonts w:ascii="Arial" w:hAnsi="Arial" w:cs="Arial"/>
          <w:sz w:val="22"/>
          <w:szCs w:val="22"/>
        </w:rPr>
        <w:t>Les éprouvettes de provenance identifiées de manière indélébile. Elles indiquent la nature de la pierre, l’appellation commerciale de la pierre et le nom du Fournisseur.</w:t>
      </w:r>
    </w:p>
    <w:p w14:paraId="2E3752F3" w14:textId="77777777" w:rsidR="00756F7B" w:rsidRPr="005E150B" w:rsidRDefault="00756F7B" w:rsidP="00BC731E">
      <w:pPr>
        <w:jc w:val="both"/>
        <w:rPr>
          <w:rFonts w:ascii="Arial" w:hAnsi="Arial" w:cs="Arial"/>
          <w:sz w:val="22"/>
          <w:szCs w:val="22"/>
        </w:rPr>
      </w:pPr>
    </w:p>
    <w:p w14:paraId="08D43F61" w14:textId="77777777" w:rsidR="00854639" w:rsidRDefault="00854639" w:rsidP="00BC731E">
      <w:pPr>
        <w:jc w:val="both"/>
        <w:rPr>
          <w:rFonts w:ascii="Arial" w:hAnsi="Arial" w:cs="Arial"/>
          <w:b/>
          <w:bCs/>
          <w:sz w:val="22"/>
          <w:szCs w:val="22"/>
        </w:rPr>
      </w:pPr>
    </w:p>
    <w:p w14:paraId="1B76056D" w14:textId="45D1486C" w:rsidR="00B70641" w:rsidRPr="005E150B" w:rsidRDefault="00756F7B" w:rsidP="00BC731E">
      <w:pPr>
        <w:jc w:val="both"/>
        <w:rPr>
          <w:rFonts w:ascii="Arial" w:hAnsi="Arial" w:cs="Arial"/>
          <w:b/>
          <w:bCs/>
          <w:sz w:val="22"/>
          <w:szCs w:val="22"/>
        </w:rPr>
      </w:pPr>
      <w:r w:rsidRPr="005E150B">
        <w:rPr>
          <w:rFonts w:ascii="Arial" w:hAnsi="Arial" w:cs="Arial"/>
          <w:b/>
          <w:bCs/>
          <w:sz w:val="22"/>
          <w:szCs w:val="22"/>
        </w:rPr>
        <w:t>3.5 - Qualité de la pierre</w:t>
      </w:r>
    </w:p>
    <w:p w14:paraId="19BAF593"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La tonalité de la pierre devra être conforme aux échantillons de référence pour toute la fourniture.</w:t>
      </w:r>
    </w:p>
    <w:p w14:paraId="346BCD1D"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Elle ne présentera pas de défaut qui risquerait de modifier ses propriétés physiques et mécaniques.</w:t>
      </w:r>
    </w:p>
    <w:p w14:paraId="26A89AAB"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La pierre et les produits proposés seront exempts de défectuosité et ne présenteront jamais un</w:t>
      </w:r>
    </w:p>
    <w:p w14:paraId="2D425063"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commencement de décomposition.</w:t>
      </w:r>
    </w:p>
    <w:p w14:paraId="6412BDA1"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Seraient refusés des matériaux :</w:t>
      </w:r>
    </w:p>
    <w:p w14:paraId="3E01B742" w14:textId="77777777" w:rsidR="00EA55C0" w:rsidRPr="005E150B" w:rsidRDefault="00EA55C0" w:rsidP="00BC731E">
      <w:pPr>
        <w:ind w:left="142" w:hanging="142"/>
        <w:jc w:val="both"/>
        <w:rPr>
          <w:rFonts w:ascii="Arial" w:hAnsi="Arial" w:cs="Arial"/>
          <w:sz w:val="22"/>
          <w:szCs w:val="22"/>
        </w:rPr>
      </w:pPr>
      <w:r w:rsidRPr="005E150B">
        <w:rPr>
          <w:rFonts w:ascii="Arial" w:hAnsi="Arial" w:cs="Arial"/>
          <w:sz w:val="22"/>
          <w:szCs w:val="22"/>
        </w:rPr>
        <w:t>- qui présenteraient des plans de clivage apparents suivant lesquels ils se fendraient sous le marteau, ou qui, soit pour insuffisance de cohésion, soit en raison de leur nature, aigre et cassante, pourraient s’épaufrer ou se gruger trop facilement sur les arêtes,</w:t>
      </w:r>
    </w:p>
    <w:p w14:paraId="62E03CC9" w14:textId="77777777" w:rsidR="00EA55C0" w:rsidRPr="005E150B" w:rsidRDefault="00EA55C0" w:rsidP="00BC731E">
      <w:pPr>
        <w:jc w:val="both"/>
        <w:rPr>
          <w:rFonts w:ascii="Arial" w:hAnsi="Arial" w:cs="Arial"/>
          <w:sz w:val="22"/>
          <w:szCs w:val="22"/>
        </w:rPr>
      </w:pPr>
      <w:r w:rsidRPr="005E150B">
        <w:rPr>
          <w:rFonts w:ascii="Arial" w:hAnsi="Arial" w:cs="Arial"/>
          <w:sz w:val="22"/>
          <w:szCs w:val="22"/>
        </w:rPr>
        <w:t>- qui présenteraient des bousins, des moyés, des fils, des poufs, des plans terrasseux,</w:t>
      </w:r>
      <w:r w:rsidR="00172465" w:rsidRPr="005E150B">
        <w:rPr>
          <w:rFonts w:ascii="Arial" w:hAnsi="Arial" w:cs="Arial"/>
          <w:sz w:val="22"/>
          <w:szCs w:val="22"/>
        </w:rPr>
        <w:t xml:space="preserve"> </w:t>
      </w:r>
      <w:r w:rsidRPr="005E150B">
        <w:rPr>
          <w:rFonts w:ascii="Arial" w:hAnsi="Arial" w:cs="Arial"/>
          <w:sz w:val="22"/>
          <w:szCs w:val="22"/>
        </w:rPr>
        <w:t>….</w:t>
      </w:r>
    </w:p>
    <w:p w14:paraId="40013A6E" w14:textId="1F776A44" w:rsidR="00557966" w:rsidRDefault="00557966" w:rsidP="00BC731E">
      <w:pPr>
        <w:jc w:val="both"/>
        <w:rPr>
          <w:rFonts w:ascii="Arial" w:hAnsi="Arial" w:cs="Arial"/>
          <w:strike/>
          <w:sz w:val="22"/>
          <w:szCs w:val="22"/>
        </w:rPr>
      </w:pPr>
    </w:p>
    <w:p w14:paraId="433487AC" w14:textId="77777777" w:rsidR="00756DCD" w:rsidRPr="005E150B" w:rsidRDefault="00756DCD" w:rsidP="00BC731E">
      <w:pPr>
        <w:jc w:val="both"/>
        <w:rPr>
          <w:rFonts w:ascii="Arial" w:hAnsi="Arial" w:cs="Arial"/>
          <w:sz w:val="22"/>
          <w:szCs w:val="22"/>
        </w:rPr>
      </w:pPr>
    </w:p>
    <w:p w14:paraId="0A2B5EE3" w14:textId="77777777" w:rsidR="00557966" w:rsidRPr="005E150B" w:rsidRDefault="00EA55C0" w:rsidP="00BC731E">
      <w:pPr>
        <w:jc w:val="both"/>
        <w:rPr>
          <w:rFonts w:ascii="Arial" w:hAnsi="Arial" w:cs="Arial"/>
          <w:b/>
          <w:bCs/>
          <w:sz w:val="22"/>
          <w:szCs w:val="22"/>
        </w:rPr>
      </w:pPr>
      <w:r w:rsidRPr="005E150B">
        <w:rPr>
          <w:rFonts w:ascii="Arial" w:hAnsi="Arial" w:cs="Arial"/>
          <w:b/>
          <w:bCs/>
          <w:sz w:val="22"/>
          <w:szCs w:val="22"/>
        </w:rPr>
        <w:t>3.6 - Caractéristiques physiques et mécaniques</w:t>
      </w:r>
    </w:p>
    <w:p w14:paraId="3CE3E489" w14:textId="77777777" w:rsidR="005E36FB" w:rsidRPr="005E150B" w:rsidRDefault="00EA55C0" w:rsidP="00BC731E">
      <w:pPr>
        <w:jc w:val="both"/>
        <w:rPr>
          <w:rFonts w:ascii="Arial" w:hAnsi="Arial" w:cs="Arial"/>
          <w:sz w:val="22"/>
          <w:szCs w:val="22"/>
        </w:rPr>
      </w:pPr>
      <w:r w:rsidRPr="005E150B">
        <w:rPr>
          <w:rFonts w:ascii="Arial" w:hAnsi="Arial" w:cs="Arial"/>
          <w:sz w:val="22"/>
          <w:szCs w:val="22"/>
        </w:rPr>
        <w:t>Les caractéristiques d’identité des pierres proposées seront justifiées par la présentation de</w:t>
      </w:r>
      <w:r w:rsidR="00172465" w:rsidRPr="005E150B">
        <w:rPr>
          <w:rFonts w:ascii="Arial" w:hAnsi="Arial" w:cs="Arial"/>
          <w:sz w:val="22"/>
          <w:szCs w:val="22"/>
        </w:rPr>
        <w:t xml:space="preserve"> </w:t>
      </w:r>
      <w:r w:rsidRPr="005E150B">
        <w:rPr>
          <w:rFonts w:ascii="Arial" w:hAnsi="Arial" w:cs="Arial"/>
          <w:sz w:val="22"/>
          <w:szCs w:val="22"/>
        </w:rPr>
        <w:t>copies certifiées conformes par le Fournisseur aux originaux en sa possession, des rapports</w:t>
      </w:r>
      <w:r w:rsidR="00172465" w:rsidRPr="005E150B">
        <w:rPr>
          <w:rFonts w:ascii="Arial" w:hAnsi="Arial" w:cs="Arial"/>
          <w:sz w:val="22"/>
          <w:szCs w:val="22"/>
        </w:rPr>
        <w:t xml:space="preserve"> </w:t>
      </w:r>
      <w:r w:rsidRPr="005E150B">
        <w:rPr>
          <w:rFonts w:ascii="Arial" w:hAnsi="Arial" w:cs="Arial"/>
          <w:sz w:val="22"/>
          <w:szCs w:val="22"/>
        </w:rPr>
        <w:t xml:space="preserve">d'essais, </w:t>
      </w:r>
      <w:r w:rsidRPr="005E150B">
        <w:rPr>
          <w:rFonts w:ascii="Arial" w:hAnsi="Arial" w:cs="Arial"/>
          <w:b/>
          <w:bCs/>
          <w:sz w:val="22"/>
          <w:szCs w:val="22"/>
        </w:rPr>
        <w:t>de moins de deux ans</w:t>
      </w:r>
      <w:r w:rsidRPr="005E150B">
        <w:rPr>
          <w:rFonts w:ascii="Arial" w:hAnsi="Arial" w:cs="Arial"/>
          <w:sz w:val="22"/>
          <w:szCs w:val="22"/>
        </w:rPr>
        <w:t xml:space="preserve">, établis par un laboratoire </w:t>
      </w:r>
      <w:r w:rsidR="00172465" w:rsidRPr="005E150B">
        <w:rPr>
          <w:rFonts w:ascii="Arial" w:hAnsi="Arial" w:cs="Arial"/>
          <w:sz w:val="22"/>
          <w:szCs w:val="22"/>
        </w:rPr>
        <w:t>indépendant</w:t>
      </w:r>
      <w:r w:rsidRPr="005E150B">
        <w:rPr>
          <w:rFonts w:ascii="Arial" w:hAnsi="Arial" w:cs="Arial"/>
          <w:sz w:val="22"/>
          <w:szCs w:val="22"/>
        </w:rPr>
        <w:t xml:space="preserve"> reconnu.</w:t>
      </w:r>
    </w:p>
    <w:p w14:paraId="0DC32CD8" w14:textId="77777777" w:rsidR="005E36FB" w:rsidRPr="005E150B" w:rsidRDefault="00EA55C0" w:rsidP="00BC731E">
      <w:pPr>
        <w:jc w:val="both"/>
        <w:rPr>
          <w:rFonts w:ascii="Arial" w:hAnsi="Arial" w:cs="Arial"/>
          <w:sz w:val="22"/>
          <w:szCs w:val="22"/>
        </w:rPr>
      </w:pPr>
      <w:r w:rsidRPr="005E150B">
        <w:rPr>
          <w:rFonts w:ascii="Arial" w:hAnsi="Arial" w:cs="Arial"/>
          <w:sz w:val="22"/>
          <w:szCs w:val="22"/>
        </w:rPr>
        <w:t>Les valeurs moyennes de ces 3 caractéristiques sont indiquées sur la fiche caractéristique de la pierre.</w:t>
      </w:r>
    </w:p>
    <w:p w14:paraId="67E36B26" w14:textId="77777777" w:rsidR="005E36FB" w:rsidRPr="005E150B" w:rsidRDefault="00EA55C0" w:rsidP="00BC731E">
      <w:pPr>
        <w:jc w:val="both"/>
        <w:rPr>
          <w:rFonts w:ascii="Arial" w:hAnsi="Arial" w:cs="Arial"/>
          <w:sz w:val="22"/>
          <w:szCs w:val="22"/>
        </w:rPr>
      </w:pPr>
      <w:r w:rsidRPr="005E150B">
        <w:rPr>
          <w:rFonts w:ascii="Arial" w:hAnsi="Arial" w:cs="Arial"/>
          <w:sz w:val="22"/>
          <w:szCs w:val="22"/>
        </w:rPr>
        <w:t>Les caractéristiques d’aptitude à l’emploi des pierres proposées seront justifiées par la</w:t>
      </w:r>
      <w:r w:rsidR="00000D68" w:rsidRPr="005E150B">
        <w:rPr>
          <w:rFonts w:ascii="Arial" w:hAnsi="Arial" w:cs="Arial"/>
          <w:sz w:val="22"/>
          <w:szCs w:val="22"/>
        </w:rPr>
        <w:t xml:space="preserve"> </w:t>
      </w:r>
      <w:r w:rsidRPr="005E150B">
        <w:rPr>
          <w:rFonts w:ascii="Arial" w:hAnsi="Arial" w:cs="Arial"/>
          <w:sz w:val="22"/>
          <w:szCs w:val="22"/>
        </w:rPr>
        <w:t>présentation de copies certifiées conformes par le Fournisseur aux originaux en sa possession,</w:t>
      </w:r>
      <w:r w:rsidR="00000D68" w:rsidRPr="005E150B">
        <w:rPr>
          <w:rFonts w:ascii="Arial" w:hAnsi="Arial" w:cs="Arial"/>
          <w:sz w:val="22"/>
          <w:szCs w:val="22"/>
        </w:rPr>
        <w:t xml:space="preserve"> </w:t>
      </w:r>
      <w:r w:rsidRPr="005E150B">
        <w:rPr>
          <w:rFonts w:ascii="Arial" w:hAnsi="Arial" w:cs="Arial"/>
          <w:sz w:val="22"/>
          <w:szCs w:val="22"/>
        </w:rPr>
        <w:t xml:space="preserve">des procès-verbaux d’essais, </w:t>
      </w:r>
      <w:r w:rsidRPr="005E150B">
        <w:rPr>
          <w:rFonts w:ascii="Arial" w:hAnsi="Arial" w:cs="Arial"/>
          <w:b/>
          <w:bCs/>
          <w:sz w:val="22"/>
          <w:szCs w:val="22"/>
        </w:rPr>
        <w:t>de moins de dix ans</w:t>
      </w:r>
      <w:r w:rsidRPr="005E150B">
        <w:rPr>
          <w:rFonts w:ascii="Arial" w:hAnsi="Arial" w:cs="Arial"/>
          <w:sz w:val="22"/>
          <w:szCs w:val="22"/>
        </w:rPr>
        <w:t xml:space="preserve">, établis par un laboratoire </w:t>
      </w:r>
      <w:r w:rsidR="00000D68" w:rsidRPr="005E150B">
        <w:rPr>
          <w:rFonts w:ascii="Arial" w:hAnsi="Arial" w:cs="Arial"/>
          <w:sz w:val="22"/>
          <w:szCs w:val="22"/>
        </w:rPr>
        <w:t>indépendant</w:t>
      </w:r>
      <w:r w:rsidRPr="005E150B">
        <w:rPr>
          <w:rFonts w:ascii="Arial" w:hAnsi="Arial" w:cs="Arial"/>
          <w:sz w:val="22"/>
          <w:szCs w:val="22"/>
        </w:rPr>
        <w:t xml:space="preserve"> reconnu.</w:t>
      </w:r>
    </w:p>
    <w:p w14:paraId="1A927FED" w14:textId="77777777" w:rsidR="005E36FB" w:rsidRPr="005E150B" w:rsidRDefault="00EA55C0" w:rsidP="00BC731E">
      <w:pPr>
        <w:jc w:val="both"/>
        <w:rPr>
          <w:rFonts w:ascii="Arial" w:hAnsi="Arial" w:cs="Arial"/>
          <w:b/>
          <w:bCs/>
          <w:sz w:val="22"/>
          <w:szCs w:val="22"/>
        </w:rPr>
      </w:pPr>
      <w:r w:rsidRPr="005E150B">
        <w:rPr>
          <w:rFonts w:ascii="Arial" w:hAnsi="Arial" w:cs="Arial"/>
          <w:sz w:val="22"/>
          <w:szCs w:val="22"/>
        </w:rPr>
        <w:t>Les valeurs moyennes</w:t>
      </w:r>
      <w:r w:rsidR="00000D68" w:rsidRPr="005E150B">
        <w:rPr>
          <w:rFonts w:ascii="Arial" w:hAnsi="Arial" w:cs="Arial"/>
          <w:sz w:val="22"/>
          <w:szCs w:val="22"/>
        </w:rPr>
        <w:t xml:space="preserve">, </w:t>
      </w:r>
      <w:r w:rsidRPr="005E150B">
        <w:rPr>
          <w:rFonts w:ascii="Arial" w:hAnsi="Arial" w:cs="Arial"/>
          <w:sz w:val="22"/>
          <w:szCs w:val="22"/>
        </w:rPr>
        <w:t xml:space="preserve">minimales </w:t>
      </w:r>
      <w:r w:rsidR="00000D68" w:rsidRPr="005E150B">
        <w:rPr>
          <w:rFonts w:ascii="Arial" w:hAnsi="Arial" w:cs="Arial"/>
          <w:sz w:val="22"/>
          <w:szCs w:val="22"/>
        </w:rPr>
        <w:t xml:space="preserve">et maximales </w:t>
      </w:r>
      <w:r w:rsidRPr="005E150B">
        <w:rPr>
          <w:rFonts w:ascii="Arial" w:hAnsi="Arial" w:cs="Arial"/>
          <w:sz w:val="22"/>
          <w:szCs w:val="22"/>
        </w:rPr>
        <w:t>attendues de ces</w:t>
      </w:r>
      <w:r w:rsidR="0025608F" w:rsidRPr="005E150B">
        <w:rPr>
          <w:rFonts w:ascii="Arial" w:hAnsi="Arial" w:cs="Arial"/>
          <w:sz w:val="22"/>
          <w:szCs w:val="22"/>
        </w:rPr>
        <w:t xml:space="preserve"> </w:t>
      </w:r>
      <w:r w:rsidRPr="005E150B">
        <w:rPr>
          <w:rFonts w:ascii="Arial" w:hAnsi="Arial" w:cs="Arial"/>
          <w:sz w:val="22"/>
          <w:szCs w:val="22"/>
        </w:rPr>
        <w:t>caractéristiques sont indiquées sur la fiche caractéristique de la pierre</w:t>
      </w:r>
      <w:r w:rsidR="0025608F" w:rsidRPr="005E150B">
        <w:rPr>
          <w:rFonts w:ascii="Arial" w:hAnsi="Arial" w:cs="Arial"/>
          <w:sz w:val="22"/>
          <w:szCs w:val="22"/>
        </w:rPr>
        <w:t>.</w:t>
      </w:r>
    </w:p>
    <w:p w14:paraId="6B32D82E" w14:textId="77777777" w:rsidR="00A04620" w:rsidRDefault="00A04620" w:rsidP="00BC731E">
      <w:pPr>
        <w:jc w:val="both"/>
        <w:rPr>
          <w:rFonts w:ascii="Arial" w:hAnsi="Arial" w:cs="Arial"/>
          <w:b/>
          <w:bCs/>
          <w:sz w:val="22"/>
          <w:szCs w:val="22"/>
        </w:rPr>
      </w:pPr>
    </w:p>
    <w:p w14:paraId="6BBE925F" w14:textId="7F4DEABA" w:rsidR="0025608F" w:rsidRPr="005E150B" w:rsidRDefault="0025608F" w:rsidP="00BC731E">
      <w:pPr>
        <w:jc w:val="both"/>
        <w:rPr>
          <w:rFonts w:ascii="Arial" w:hAnsi="Arial" w:cs="Arial"/>
          <w:sz w:val="22"/>
          <w:szCs w:val="22"/>
        </w:rPr>
      </w:pPr>
      <w:r w:rsidRPr="005E150B">
        <w:rPr>
          <w:rFonts w:ascii="Arial" w:hAnsi="Arial" w:cs="Arial"/>
          <w:b/>
          <w:bCs/>
          <w:sz w:val="22"/>
          <w:szCs w:val="22"/>
        </w:rPr>
        <w:t>Remarque :</w:t>
      </w:r>
      <w:r w:rsidR="001C20BD" w:rsidRPr="005E150B">
        <w:rPr>
          <w:rFonts w:ascii="Arial" w:hAnsi="Arial" w:cs="Arial"/>
          <w:b/>
          <w:bCs/>
          <w:sz w:val="22"/>
          <w:szCs w:val="22"/>
        </w:rPr>
        <w:t xml:space="preserve"> </w:t>
      </w:r>
      <w:r w:rsidR="001C20BD" w:rsidRPr="005E150B">
        <w:rPr>
          <w:rFonts w:ascii="Arial" w:hAnsi="Arial" w:cs="Arial"/>
          <w:sz w:val="22"/>
          <w:szCs w:val="22"/>
        </w:rPr>
        <w:t>Les dispositions de l’article 4</w:t>
      </w:r>
      <w:r w:rsidR="00F202DF" w:rsidRPr="005E150B">
        <w:rPr>
          <w:rFonts w:ascii="Arial" w:hAnsi="Arial" w:cs="Arial"/>
          <w:sz w:val="22"/>
          <w:szCs w:val="22"/>
        </w:rPr>
        <w:t>.</w:t>
      </w:r>
      <w:r w:rsidR="001C20BD" w:rsidRPr="005E150B">
        <w:rPr>
          <w:rFonts w:ascii="Arial" w:hAnsi="Arial" w:cs="Arial"/>
          <w:sz w:val="22"/>
          <w:szCs w:val="22"/>
        </w:rPr>
        <w:t>18 d</w:t>
      </w:r>
      <w:r w:rsidR="00F202DF" w:rsidRPr="005E150B">
        <w:rPr>
          <w:rFonts w:ascii="Arial" w:hAnsi="Arial" w:cs="Arial"/>
          <w:sz w:val="22"/>
          <w:szCs w:val="22"/>
        </w:rPr>
        <w:t>écrites dans les</w:t>
      </w:r>
      <w:r w:rsidR="001C20BD" w:rsidRPr="005E150B">
        <w:rPr>
          <w:rFonts w:ascii="Arial" w:hAnsi="Arial" w:cs="Arial"/>
          <w:sz w:val="22"/>
          <w:szCs w:val="22"/>
        </w:rPr>
        <w:t xml:space="preserve"> conditions générales du présent contrat s’appliquent</w:t>
      </w:r>
      <w:r w:rsidR="00F202DF" w:rsidRPr="005E150B">
        <w:rPr>
          <w:rFonts w:ascii="Arial" w:hAnsi="Arial" w:cs="Arial"/>
          <w:sz w:val="22"/>
          <w:szCs w:val="22"/>
        </w:rPr>
        <w:t xml:space="preserve"> notamment pour ce qui concerne la conformité des valeurs des caractéristiques indiquées sur les fiches techniques de chaque pierre.</w:t>
      </w:r>
    </w:p>
    <w:p w14:paraId="0902326A" w14:textId="77777777" w:rsidR="005E36FB" w:rsidRPr="005E150B" w:rsidRDefault="005E36FB" w:rsidP="00BC731E">
      <w:pPr>
        <w:jc w:val="both"/>
        <w:rPr>
          <w:rFonts w:ascii="Arial" w:hAnsi="Arial" w:cs="Arial"/>
          <w:b/>
          <w:bCs/>
          <w:sz w:val="22"/>
          <w:szCs w:val="22"/>
        </w:rPr>
      </w:pPr>
    </w:p>
    <w:p w14:paraId="21963BB9" w14:textId="77777777" w:rsidR="00854639" w:rsidRDefault="00854639" w:rsidP="00BC731E">
      <w:pPr>
        <w:jc w:val="both"/>
        <w:rPr>
          <w:rFonts w:ascii="Arial" w:hAnsi="Arial" w:cs="Arial"/>
          <w:b/>
          <w:bCs/>
          <w:sz w:val="22"/>
          <w:szCs w:val="22"/>
        </w:rPr>
      </w:pPr>
    </w:p>
    <w:p w14:paraId="3454BABD" w14:textId="519022DC" w:rsidR="005E36FB" w:rsidRPr="005E150B" w:rsidRDefault="00F202DF" w:rsidP="00BC731E">
      <w:pPr>
        <w:jc w:val="both"/>
        <w:rPr>
          <w:rFonts w:ascii="Arial" w:hAnsi="Arial" w:cs="Arial"/>
          <w:b/>
          <w:bCs/>
          <w:sz w:val="22"/>
          <w:szCs w:val="22"/>
        </w:rPr>
      </w:pPr>
      <w:r w:rsidRPr="005E150B">
        <w:rPr>
          <w:rFonts w:ascii="Arial" w:hAnsi="Arial" w:cs="Arial"/>
          <w:b/>
          <w:bCs/>
          <w:sz w:val="22"/>
          <w:szCs w:val="22"/>
        </w:rPr>
        <w:t>3.7 – Description des produits</w:t>
      </w:r>
    </w:p>
    <w:p w14:paraId="318CC146" w14:textId="77777777" w:rsidR="00000D68" w:rsidRPr="005E150B" w:rsidRDefault="00000D68" w:rsidP="00BC731E">
      <w:pPr>
        <w:jc w:val="both"/>
        <w:rPr>
          <w:rFonts w:ascii="Arial" w:hAnsi="Arial" w:cs="Arial"/>
          <w:sz w:val="22"/>
          <w:szCs w:val="22"/>
        </w:rPr>
      </w:pPr>
      <w:r w:rsidRPr="005E150B">
        <w:rPr>
          <w:rFonts w:ascii="Arial" w:hAnsi="Arial" w:cs="Arial"/>
          <w:sz w:val="22"/>
          <w:szCs w:val="22"/>
        </w:rPr>
        <w:t>La définition d’un pavé, d’une dalle et d’une bordure est donnée par la norme produit correspondante.</w:t>
      </w:r>
    </w:p>
    <w:p w14:paraId="7FDF6162" w14:textId="77777777" w:rsidR="00000D68" w:rsidRPr="005E150B" w:rsidRDefault="00000D68" w:rsidP="00BC731E">
      <w:pPr>
        <w:jc w:val="both"/>
        <w:rPr>
          <w:rFonts w:ascii="Arial" w:hAnsi="Arial" w:cs="Arial"/>
          <w:sz w:val="22"/>
          <w:szCs w:val="22"/>
        </w:rPr>
      </w:pPr>
      <w:r w:rsidRPr="005E150B">
        <w:rPr>
          <w:rFonts w:ascii="Arial" w:hAnsi="Arial" w:cs="Arial"/>
          <w:sz w:val="22"/>
          <w:szCs w:val="22"/>
        </w:rPr>
        <w:t>Toutefois, il est précisé qu’en cas d’ambiguïté pour déterminer la famille d’un produit en raison de ses dimensions, on appliquera la convention suivante :</w:t>
      </w:r>
    </w:p>
    <w:p w14:paraId="37A7ED54" w14:textId="77777777" w:rsidR="00000D68" w:rsidRPr="005E150B" w:rsidRDefault="00000D68" w:rsidP="00BC731E">
      <w:pPr>
        <w:jc w:val="both"/>
        <w:rPr>
          <w:rFonts w:ascii="Arial" w:hAnsi="Arial" w:cs="Arial"/>
          <w:sz w:val="22"/>
          <w:szCs w:val="22"/>
        </w:rPr>
      </w:pPr>
      <w:r w:rsidRPr="005E150B">
        <w:rPr>
          <w:rFonts w:ascii="Arial" w:hAnsi="Arial" w:cs="Arial"/>
          <w:sz w:val="22"/>
          <w:szCs w:val="22"/>
        </w:rPr>
        <w:t>Pour S (cm</w:t>
      </w:r>
      <w:r w:rsidRPr="00553EF8">
        <w:rPr>
          <w:rFonts w:ascii="Arial" w:hAnsi="Arial" w:cs="Arial"/>
          <w:sz w:val="22"/>
          <w:szCs w:val="22"/>
          <w:vertAlign w:val="superscript"/>
        </w:rPr>
        <w:t>2</w:t>
      </w:r>
      <w:r w:rsidRPr="005E150B">
        <w:rPr>
          <w:rFonts w:ascii="Arial" w:hAnsi="Arial" w:cs="Arial"/>
          <w:sz w:val="22"/>
          <w:szCs w:val="22"/>
        </w:rPr>
        <w:t>) / E (cm) &lt; 100 le produit est un pavé</w:t>
      </w:r>
    </w:p>
    <w:p w14:paraId="40488BC1" w14:textId="77777777" w:rsidR="00000D68" w:rsidRPr="005E150B" w:rsidRDefault="00000D68" w:rsidP="00BC731E">
      <w:pPr>
        <w:jc w:val="both"/>
        <w:rPr>
          <w:rFonts w:ascii="Arial" w:hAnsi="Arial" w:cs="Arial"/>
          <w:sz w:val="22"/>
          <w:szCs w:val="22"/>
        </w:rPr>
      </w:pPr>
      <w:r w:rsidRPr="005E150B">
        <w:rPr>
          <w:rFonts w:ascii="Arial" w:hAnsi="Arial" w:cs="Arial"/>
          <w:sz w:val="22"/>
          <w:szCs w:val="22"/>
        </w:rPr>
        <w:t>Pour S (cm</w:t>
      </w:r>
      <w:r w:rsidRPr="00553EF8">
        <w:rPr>
          <w:rFonts w:ascii="Arial" w:hAnsi="Arial" w:cs="Arial"/>
          <w:sz w:val="22"/>
          <w:szCs w:val="22"/>
          <w:vertAlign w:val="superscript"/>
        </w:rPr>
        <w:t>2</w:t>
      </w:r>
      <w:r w:rsidRPr="005E150B">
        <w:rPr>
          <w:rFonts w:ascii="Arial" w:hAnsi="Arial" w:cs="Arial"/>
          <w:sz w:val="22"/>
          <w:szCs w:val="22"/>
        </w:rPr>
        <w:t>) / E (cm) ≥ 100 le produit est une dalle</w:t>
      </w:r>
    </w:p>
    <w:p w14:paraId="3A263598" w14:textId="77777777" w:rsidR="00000D68" w:rsidRPr="005E150B" w:rsidRDefault="00000D68" w:rsidP="00BC731E">
      <w:pPr>
        <w:jc w:val="both"/>
        <w:rPr>
          <w:rFonts w:ascii="Arial" w:hAnsi="Arial" w:cs="Arial"/>
          <w:sz w:val="22"/>
          <w:szCs w:val="22"/>
        </w:rPr>
      </w:pPr>
      <w:r w:rsidRPr="005E150B">
        <w:rPr>
          <w:rFonts w:ascii="Arial" w:hAnsi="Arial" w:cs="Arial"/>
          <w:sz w:val="22"/>
          <w:szCs w:val="22"/>
        </w:rPr>
        <w:lastRenderedPageBreak/>
        <w:t>Dans laquelle S est la surface de la face vue exprimée en centimètre carré et E est l’épaisseur du produit exprimée en centimètre</w:t>
      </w:r>
    </w:p>
    <w:p w14:paraId="66E2D0D2" w14:textId="77777777" w:rsidR="005E36FB" w:rsidRPr="005E150B" w:rsidRDefault="005E36FB" w:rsidP="00BC731E">
      <w:pPr>
        <w:jc w:val="both"/>
        <w:rPr>
          <w:rFonts w:ascii="Arial" w:hAnsi="Arial" w:cs="Arial"/>
          <w:b/>
          <w:bCs/>
          <w:sz w:val="22"/>
          <w:szCs w:val="22"/>
        </w:rPr>
      </w:pPr>
    </w:p>
    <w:p w14:paraId="267208DE" w14:textId="77777777" w:rsidR="005E36FB" w:rsidRPr="005E150B" w:rsidRDefault="00000D68" w:rsidP="00BC731E">
      <w:pPr>
        <w:jc w:val="both"/>
        <w:rPr>
          <w:rFonts w:ascii="Arial" w:hAnsi="Arial" w:cs="Arial"/>
          <w:b/>
          <w:bCs/>
          <w:sz w:val="22"/>
          <w:szCs w:val="22"/>
        </w:rPr>
      </w:pPr>
      <w:r w:rsidRPr="005E150B">
        <w:rPr>
          <w:rFonts w:ascii="Arial" w:hAnsi="Arial" w:cs="Arial"/>
          <w:b/>
          <w:bCs/>
          <w:sz w:val="22"/>
          <w:szCs w:val="22"/>
        </w:rPr>
        <w:t>3.7.1 – Aspect des produits</w:t>
      </w:r>
      <w:r w:rsidR="004C3FC8" w:rsidRPr="005E150B">
        <w:rPr>
          <w:rFonts w:ascii="Arial" w:hAnsi="Arial" w:cs="Arial"/>
          <w:b/>
          <w:bCs/>
          <w:sz w:val="22"/>
          <w:szCs w:val="22"/>
        </w:rPr>
        <w:t xml:space="preserve"> – Dimensions et Tolérances de fabrication</w:t>
      </w:r>
    </w:p>
    <w:p w14:paraId="3EFEED47" w14:textId="77777777" w:rsidR="00A04620" w:rsidRDefault="00A04620" w:rsidP="00BC731E">
      <w:pPr>
        <w:jc w:val="both"/>
        <w:rPr>
          <w:rFonts w:ascii="Arial" w:hAnsi="Arial" w:cs="Arial"/>
          <w:b/>
          <w:bCs/>
          <w:sz w:val="22"/>
          <w:szCs w:val="22"/>
        </w:rPr>
      </w:pPr>
    </w:p>
    <w:p w14:paraId="7FCAFACC" w14:textId="189C4B3C" w:rsidR="00896838" w:rsidRPr="005E150B" w:rsidRDefault="00896838" w:rsidP="00BC731E">
      <w:pPr>
        <w:jc w:val="both"/>
        <w:rPr>
          <w:rFonts w:ascii="Arial" w:hAnsi="Arial" w:cs="Arial"/>
          <w:b/>
          <w:bCs/>
          <w:sz w:val="22"/>
          <w:szCs w:val="22"/>
        </w:rPr>
      </w:pPr>
      <w:r w:rsidRPr="005E150B">
        <w:rPr>
          <w:rFonts w:ascii="Arial" w:hAnsi="Arial" w:cs="Arial"/>
          <w:b/>
          <w:bCs/>
          <w:sz w:val="22"/>
          <w:szCs w:val="22"/>
        </w:rPr>
        <w:t>Les pavés</w:t>
      </w:r>
    </w:p>
    <w:p w14:paraId="29044F42" w14:textId="77777777" w:rsidR="007B2255" w:rsidRPr="005E150B" w:rsidRDefault="007B2255" w:rsidP="00BC731E">
      <w:pPr>
        <w:jc w:val="both"/>
        <w:rPr>
          <w:rFonts w:ascii="Arial" w:hAnsi="Arial" w:cs="Arial"/>
          <w:sz w:val="22"/>
          <w:szCs w:val="22"/>
        </w:rPr>
      </w:pPr>
      <w:r w:rsidRPr="005E150B">
        <w:rPr>
          <w:rFonts w:ascii="Arial" w:hAnsi="Arial" w:cs="Arial"/>
          <w:sz w:val="22"/>
          <w:szCs w:val="22"/>
        </w:rPr>
        <w:t>Les pavés sont définis par le plan n°</w:t>
      </w:r>
      <w:proofErr w:type="gramStart"/>
      <w:r w:rsidRPr="005E150B">
        <w:rPr>
          <w:rFonts w:ascii="Arial" w:hAnsi="Arial" w:cs="Arial"/>
          <w:sz w:val="22"/>
          <w:szCs w:val="22"/>
        </w:rPr>
        <w:t>…….</w:t>
      </w:r>
      <w:proofErr w:type="gramEnd"/>
      <w:r w:rsidRPr="005E150B">
        <w:rPr>
          <w:rFonts w:ascii="Arial" w:hAnsi="Arial" w:cs="Arial"/>
          <w:sz w:val="18"/>
          <w:szCs w:val="18"/>
        </w:rPr>
        <w:t xml:space="preserve">(2) </w:t>
      </w:r>
      <w:r w:rsidRPr="005E150B">
        <w:rPr>
          <w:rFonts w:ascii="Arial" w:hAnsi="Arial" w:cs="Arial"/>
          <w:sz w:val="22"/>
          <w:szCs w:val="22"/>
        </w:rPr>
        <w:t>élaboré par l’acheteur et annexé au présent CCTP.</w:t>
      </w:r>
    </w:p>
    <w:p w14:paraId="2561673A" w14:textId="77777777" w:rsidR="004C3FC8" w:rsidRPr="005E150B" w:rsidRDefault="004C3FC8" w:rsidP="00BC731E">
      <w:pPr>
        <w:jc w:val="both"/>
        <w:rPr>
          <w:rFonts w:ascii="Arial" w:hAnsi="Arial" w:cs="Arial"/>
          <w:sz w:val="22"/>
          <w:szCs w:val="22"/>
        </w:rPr>
      </w:pPr>
      <w:r w:rsidRPr="005E150B">
        <w:rPr>
          <w:rFonts w:ascii="Arial" w:hAnsi="Arial" w:cs="Arial"/>
          <w:sz w:val="22"/>
          <w:szCs w:val="22"/>
        </w:rPr>
        <w:t>Ce plan précise les dimensions des pavé</w:t>
      </w:r>
      <w:r w:rsidR="00100B91" w:rsidRPr="005E150B">
        <w:rPr>
          <w:rFonts w:ascii="Arial" w:hAnsi="Arial" w:cs="Arial"/>
          <w:sz w:val="22"/>
          <w:szCs w:val="22"/>
        </w:rPr>
        <w:t>s ainsi que les tolérances de fabrication qui sont conformes à celles indiquées dans le tableau de l’article 3.7.2 ci-après.</w:t>
      </w:r>
    </w:p>
    <w:p w14:paraId="1636F12C" w14:textId="77777777" w:rsidR="008E3272" w:rsidRDefault="008E3272" w:rsidP="00BC731E">
      <w:pPr>
        <w:jc w:val="both"/>
        <w:rPr>
          <w:rFonts w:ascii="Arial" w:hAnsi="Arial" w:cs="Arial"/>
          <w:sz w:val="22"/>
          <w:szCs w:val="22"/>
        </w:rPr>
      </w:pPr>
    </w:p>
    <w:p w14:paraId="24C1E427" w14:textId="0F8902A3" w:rsidR="007B2255" w:rsidRPr="005E150B" w:rsidRDefault="007B2255" w:rsidP="00BC731E">
      <w:pPr>
        <w:jc w:val="both"/>
        <w:rPr>
          <w:rFonts w:ascii="Arial" w:hAnsi="Arial" w:cs="Arial"/>
          <w:sz w:val="22"/>
          <w:szCs w:val="22"/>
        </w:rPr>
      </w:pPr>
      <w:r w:rsidRPr="005E150B">
        <w:rPr>
          <w:rFonts w:ascii="Arial" w:hAnsi="Arial" w:cs="Arial"/>
          <w:sz w:val="22"/>
          <w:szCs w:val="22"/>
        </w:rPr>
        <w:t>Ils ont :</w:t>
      </w:r>
    </w:p>
    <w:p w14:paraId="3D5A7BF8" w14:textId="77777777" w:rsidR="007B2255" w:rsidRPr="005E150B" w:rsidRDefault="007B2255" w:rsidP="00BC731E">
      <w:pPr>
        <w:jc w:val="both"/>
        <w:rPr>
          <w:rFonts w:ascii="Arial" w:hAnsi="Arial" w:cs="Arial"/>
          <w:sz w:val="22"/>
          <w:szCs w:val="22"/>
        </w:rPr>
      </w:pPr>
      <w:r w:rsidRPr="005E150B">
        <w:rPr>
          <w:rFonts w:ascii="Arial" w:hAnsi="Arial" w:cs="Arial"/>
          <w:sz w:val="22"/>
          <w:szCs w:val="22"/>
        </w:rPr>
        <w:t xml:space="preserve">- La face de tête (face de dessus vue) </w:t>
      </w:r>
      <w:r w:rsidRPr="005E150B">
        <w:rPr>
          <w:rFonts w:ascii="Arial" w:hAnsi="Arial" w:cs="Arial"/>
          <w:sz w:val="18"/>
          <w:szCs w:val="18"/>
        </w:rPr>
        <w:t xml:space="preserve">(2) </w:t>
      </w:r>
      <w:r w:rsidRPr="005E150B">
        <w:rPr>
          <w:rFonts w:ascii="Arial" w:hAnsi="Arial" w:cs="Arial"/>
          <w:sz w:val="22"/>
          <w:szCs w:val="22"/>
        </w:rPr>
        <w:t>....</w:t>
      </w:r>
    </w:p>
    <w:p w14:paraId="53529DBA" w14:textId="77777777" w:rsidR="007B2255" w:rsidRPr="005E150B" w:rsidRDefault="007B2255" w:rsidP="00BC731E">
      <w:pPr>
        <w:jc w:val="both"/>
        <w:rPr>
          <w:rFonts w:ascii="Arial" w:hAnsi="Arial" w:cs="Arial"/>
          <w:sz w:val="22"/>
          <w:szCs w:val="22"/>
        </w:rPr>
      </w:pPr>
      <w:r w:rsidRPr="005E150B">
        <w:rPr>
          <w:rFonts w:ascii="Arial" w:hAnsi="Arial" w:cs="Arial"/>
          <w:sz w:val="22"/>
          <w:szCs w:val="22"/>
        </w:rPr>
        <w:t xml:space="preserve">- la face de pose (face de dessous) </w:t>
      </w:r>
      <w:r w:rsidRPr="005E150B">
        <w:rPr>
          <w:rFonts w:ascii="Arial" w:hAnsi="Arial" w:cs="Arial"/>
          <w:sz w:val="18"/>
          <w:szCs w:val="18"/>
        </w:rPr>
        <w:t xml:space="preserve">(2) </w:t>
      </w:r>
      <w:r w:rsidRPr="005E150B">
        <w:rPr>
          <w:rFonts w:ascii="Arial" w:hAnsi="Arial" w:cs="Arial"/>
          <w:sz w:val="22"/>
          <w:szCs w:val="22"/>
        </w:rPr>
        <w:t>....</w:t>
      </w:r>
    </w:p>
    <w:p w14:paraId="2379D119" w14:textId="77777777" w:rsidR="00000D68" w:rsidRPr="005E150B" w:rsidRDefault="007B2255" w:rsidP="00BC731E">
      <w:pPr>
        <w:jc w:val="both"/>
        <w:rPr>
          <w:rFonts w:ascii="Arial" w:hAnsi="Arial" w:cs="Arial"/>
          <w:sz w:val="18"/>
          <w:szCs w:val="18"/>
        </w:rPr>
      </w:pPr>
      <w:r w:rsidRPr="005E150B">
        <w:rPr>
          <w:rFonts w:ascii="Arial" w:hAnsi="Arial" w:cs="Arial"/>
          <w:sz w:val="22"/>
          <w:szCs w:val="22"/>
        </w:rPr>
        <w:t xml:space="preserve">- les 4 chants </w:t>
      </w:r>
      <w:r w:rsidRPr="005E150B">
        <w:rPr>
          <w:rFonts w:ascii="Arial" w:hAnsi="Arial" w:cs="Arial"/>
          <w:sz w:val="18"/>
          <w:szCs w:val="18"/>
        </w:rPr>
        <w:t>(2) …</w:t>
      </w:r>
    </w:p>
    <w:p w14:paraId="13576E79" w14:textId="77777777" w:rsidR="007B2255" w:rsidRPr="005E150B" w:rsidRDefault="007B2255" w:rsidP="00BC731E">
      <w:pPr>
        <w:jc w:val="both"/>
        <w:rPr>
          <w:rFonts w:ascii="Arial" w:hAnsi="Arial" w:cs="Arial"/>
          <w:sz w:val="18"/>
          <w:szCs w:val="18"/>
        </w:rPr>
      </w:pPr>
    </w:p>
    <w:p w14:paraId="1C35C8E3" w14:textId="77777777" w:rsidR="007B2255" w:rsidRPr="005E150B" w:rsidRDefault="00896838" w:rsidP="00BC731E">
      <w:pPr>
        <w:jc w:val="both"/>
        <w:rPr>
          <w:rFonts w:ascii="Arial" w:hAnsi="Arial" w:cs="Arial"/>
          <w:b/>
          <w:bCs/>
          <w:sz w:val="22"/>
          <w:szCs w:val="22"/>
        </w:rPr>
      </w:pPr>
      <w:r w:rsidRPr="005E150B">
        <w:rPr>
          <w:rFonts w:ascii="Arial" w:hAnsi="Arial" w:cs="Arial"/>
          <w:b/>
          <w:bCs/>
          <w:sz w:val="22"/>
          <w:szCs w:val="22"/>
        </w:rPr>
        <w:t>Les dalles</w:t>
      </w:r>
    </w:p>
    <w:p w14:paraId="56687764"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Les dalles sont définies par le plan n°…</w:t>
      </w:r>
      <w:proofErr w:type="gramStart"/>
      <w:r w:rsidRPr="005E150B">
        <w:rPr>
          <w:rFonts w:ascii="Arial" w:hAnsi="Arial" w:cs="Arial"/>
          <w:sz w:val="22"/>
          <w:szCs w:val="22"/>
        </w:rPr>
        <w:t>…</w:t>
      </w:r>
      <w:r w:rsidRPr="005E150B">
        <w:rPr>
          <w:rFonts w:ascii="Arial" w:hAnsi="Arial" w:cs="Arial"/>
          <w:sz w:val="18"/>
          <w:szCs w:val="18"/>
        </w:rPr>
        <w:t>(</w:t>
      </w:r>
      <w:proofErr w:type="gramEnd"/>
      <w:r w:rsidRPr="005E150B">
        <w:rPr>
          <w:rFonts w:ascii="Arial" w:hAnsi="Arial" w:cs="Arial"/>
          <w:sz w:val="18"/>
          <w:szCs w:val="18"/>
        </w:rPr>
        <w:t xml:space="preserve">2) </w:t>
      </w:r>
      <w:r w:rsidRPr="005E150B">
        <w:rPr>
          <w:rFonts w:ascii="Arial" w:hAnsi="Arial" w:cs="Arial"/>
          <w:sz w:val="22"/>
          <w:szCs w:val="22"/>
        </w:rPr>
        <w:t>élaboré par l’acheteur et annexé au présent CCTP.</w:t>
      </w:r>
    </w:p>
    <w:p w14:paraId="00B929BF" w14:textId="77777777" w:rsidR="00100B91" w:rsidRPr="005E150B" w:rsidRDefault="00100B91" w:rsidP="00BC731E">
      <w:pPr>
        <w:jc w:val="both"/>
        <w:rPr>
          <w:rFonts w:ascii="Arial" w:hAnsi="Arial" w:cs="Arial"/>
          <w:sz w:val="22"/>
          <w:szCs w:val="22"/>
        </w:rPr>
      </w:pPr>
      <w:r w:rsidRPr="005E150B">
        <w:rPr>
          <w:rFonts w:ascii="Arial" w:hAnsi="Arial" w:cs="Arial"/>
          <w:sz w:val="22"/>
          <w:szCs w:val="22"/>
        </w:rPr>
        <w:t>Ce plan précise les dimensions des dalles ainsi que les tolérances de fabrication qui sont conformes à celles indiquées dans le tableau de l’article 3.7.2 ci-après.</w:t>
      </w:r>
    </w:p>
    <w:p w14:paraId="12A02721" w14:textId="77777777" w:rsidR="008E3272" w:rsidRDefault="008E3272" w:rsidP="00BC731E">
      <w:pPr>
        <w:jc w:val="both"/>
        <w:rPr>
          <w:rFonts w:ascii="Arial" w:hAnsi="Arial" w:cs="Arial"/>
          <w:sz w:val="22"/>
          <w:szCs w:val="22"/>
        </w:rPr>
      </w:pPr>
    </w:p>
    <w:p w14:paraId="5A8345DF" w14:textId="7C102674" w:rsidR="00896838" w:rsidRPr="005E150B" w:rsidRDefault="00896838" w:rsidP="00BC731E">
      <w:pPr>
        <w:jc w:val="both"/>
        <w:rPr>
          <w:rFonts w:ascii="Arial" w:hAnsi="Arial" w:cs="Arial"/>
          <w:sz w:val="22"/>
          <w:szCs w:val="22"/>
        </w:rPr>
      </w:pPr>
      <w:r w:rsidRPr="005E150B">
        <w:rPr>
          <w:rFonts w:ascii="Arial" w:hAnsi="Arial" w:cs="Arial"/>
          <w:sz w:val="22"/>
          <w:szCs w:val="22"/>
        </w:rPr>
        <w:t xml:space="preserve">Elles ont : </w:t>
      </w:r>
    </w:p>
    <w:p w14:paraId="791C72C5"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 xml:space="preserve">- La face de dessus vue </w:t>
      </w:r>
      <w:r w:rsidRPr="005E150B">
        <w:rPr>
          <w:rFonts w:ascii="Arial" w:hAnsi="Arial" w:cs="Arial"/>
          <w:sz w:val="18"/>
          <w:szCs w:val="18"/>
        </w:rPr>
        <w:t>(</w:t>
      </w:r>
      <w:proofErr w:type="gramStart"/>
      <w:r w:rsidRPr="005E150B">
        <w:rPr>
          <w:rFonts w:ascii="Arial" w:hAnsi="Arial" w:cs="Arial"/>
          <w:sz w:val="18"/>
          <w:szCs w:val="18"/>
        </w:rPr>
        <w:t>2)</w:t>
      </w:r>
      <w:r w:rsidRPr="005E150B">
        <w:rPr>
          <w:rFonts w:ascii="Arial" w:hAnsi="Arial" w:cs="Arial"/>
          <w:sz w:val="22"/>
          <w:szCs w:val="22"/>
        </w:rPr>
        <w:t>...</w:t>
      </w:r>
      <w:proofErr w:type="gramEnd"/>
      <w:r w:rsidRPr="005E150B">
        <w:rPr>
          <w:rFonts w:ascii="Arial" w:hAnsi="Arial" w:cs="Arial"/>
          <w:sz w:val="22"/>
          <w:szCs w:val="22"/>
        </w:rPr>
        <w:t>.</w:t>
      </w:r>
    </w:p>
    <w:p w14:paraId="536BF769"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 xml:space="preserve">- la face de dessous </w:t>
      </w:r>
      <w:r w:rsidRPr="005E150B">
        <w:rPr>
          <w:rFonts w:ascii="Arial" w:hAnsi="Arial" w:cs="Arial"/>
          <w:sz w:val="18"/>
          <w:szCs w:val="18"/>
        </w:rPr>
        <w:t>(</w:t>
      </w:r>
      <w:proofErr w:type="gramStart"/>
      <w:r w:rsidRPr="005E150B">
        <w:rPr>
          <w:rFonts w:ascii="Arial" w:hAnsi="Arial" w:cs="Arial"/>
          <w:sz w:val="18"/>
          <w:szCs w:val="18"/>
        </w:rPr>
        <w:t>2)</w:t>
      </w:r>
      <w:r w:rsidRPr="005E150B">
        <w:rPr>
          <w:rFonts w:ascii="Arial" w:hAnsi="Arial" w:cs="Arial"/>
          <w:sz w:val="22"/>
          <w:szCs w:val="22"/>
        </w:rPr>
        <w:t>...</w:t>
      </w:r>
      <w:proofErr w:type="gramEnd"/>
    </w:p>
    <w:p w14:paraId="6FFF5D1F"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 xml:space="preserve">- les 4 chants </w:t>
      </w:r>
      <w:r w:rsidRPr="005E150B">
        <w:rPr>
          <w:rFonts w:ascii="Arial" w:hAnsi="Arial" w:cs="Arial"/>
          <w:sz w:val="18"/>
          <w:szCs w:val="18"/>
        </w:rPr>
        <w:t>(</w:t>
      </w:r>
      <w:proofErr w:type="gramStart"/>
      <w:r w:rsidRPr="005E150B">
        <w:rPr>
          <w:rFonts w:ascii="Arial" w:hAnsi="Arial" w:cs="Arial"/>
          <w:sz w:val="18"/>
          <w:szCs w:val="18"/>
        </w:rPr>
        <w:t>2)</w:t>
      </w:r>
      <w:r w:rsidRPr="005E150B">
        <w:rPr>
          <w:rFonts w:ascii="Arial" w:hAnsi="Arial" w:cs="Arial"/>
          <w:sz w:val="22"/>
          <w:szCs w:val="22"/>
        </w:rPr>
        <w:t>...</w:t>
      </w:r>
      <w:proofErr w:type="gramEnd"/>
      <w:r w:rsidRPr="005E150B">
        <w:rPr>
          <w:rFonts w:ascii="Arial" w:hAnsi="Arial" w:cs="Arial"/>
          <w:sz w:val="22"/>
          <w:szCs w:val="22"/>
        </w:rPr>
        <w:t>.</w:t>
      </w:r>
    </w:p>
    <w:p w14:paraId="32A45045"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 xml:space="preserve">- les arêtes de la face vue sont </w:t>
      </w:r>
      <w:r w:rsidRPr="005E150B">
        <w:rPr>
          <w:rFonts w:ascii="Arial" w:hAnsi="Arial" w:cs="Arial"/>
          <w:sz w:val="18"/>
          <w:szCs w:val="18"/>
        </w:rPr>
        <w:t xml:space="preserve">(2) </w:t>
      </w:r>
      <w:proofErr w:type="gramStart"/>
      <w:r w:rsidRPr="005E150B">
        <w:rPr>
          <w:rFonts w:ascii="Arial" w:hAnsi="Arial" w:cs="Arial"/>
          <w:sz w:val="22"/>
          <w:szCs w:val="22"/>
        </w:rPr>
        <w:t xml:space="preserve"> ....</w:t>
      </w:r>
      <w:proofErr w:type="gramEnd"/>
      <w:r w:rsidRPr="005E150B">
        <w:rPr>
          <w:rFonts w:ascii="Arial" w:hAnsi="Arial" w:cs="Arial"/>
          <w:sz w:val="22"/>
          <w:szCs w:val="22"/>
        </w:rPr>
        <w:t>.</w:t>
      </w:r>
    </w:p>
    <w:p w14:paraId="64A83105" w14:textId="77777777" w:rsidR="00000D68" w:rsidRPr="005E150B" w:rsidRDefault="00000D68" w:rsidP="00BC731E">
      <w:pPr>
        <w:jc w:val="both"/>
        <w:rPr>
          <w:rFonts w:ascii="Arial" w:hAnsi="Arial" w:cs="Arial"/>
          <w:b/>
          <w:bCs/>
          <w:sz w:val="22"/>
          <w:szCs w:val="22"/>
        </w:rPr>
      </w:pPr>
    </w:p>
    <w:p w14:paraId="236D715F" w14:textId="77777777" w:rsidR="00000D68" w:rsidRPr="005E150B" w:rsidRDefault="00896838" w:rsidP="00BC731E">
      <w:pPr>
        <w:jc w:val="both"/>
        <w:rPr>
          <w:rFonts w:ascii="Arial" w:hAnsi="Arial" w:cs="Arial"/>
          <w:b/>
          <w:bCs/>
          <w:sz w:val="22"/>
          <w:szCs w:val="22"/>
        </w:rPr>
      </w:pPr>
      <w:r w:rsidRPr="005E150B">
        <w:rPr>
          <w:rFonts w:ascii="Arial" w:hAnsi="Arial" w:cs="Arial"/>
          <w:b/>
          <w:bCs/>
          <w:sz w:val="22"/>
          <w:szCs w:val="22"/>
        </w:rPr>
        <w:t xml:space="preserve">Les bordures </w:t>
      </w:r>
    </w:p>
    <w:p w14:paraId="38A31A36" w14:textId="77777777" w:rsidR="00896838" w:rsidRPr="005E150B" w:rsidRDefault="00896838" w:rsidP="00BC731E">
      <w:pPr>
        <w:jc w:val="both"/>
        <w:rPr>
          <w:rFonts w:ascii="Arial" w:hAnsi="Arial" w:cs="Arial"/>
          <w:sz w:val="22"/>
          <w:szCs w:val="22"/>
        </w:rPr>
      </w:pPr>
      <w:r w:rsidRPr="005E150B">
        <w:rPr>
          <w:rFonts w:ascii="Arial" w:hAnsi="Arial" w:cs="Arial"/>
          <w:sz w:val="22"/>
          <w:szCs w:val="22"/>
        </w:rPr>
        <w:t>Les bordures droites sont définies par le plan n°…</w:t>
      </w:r>
      <w:proofErr w:type="gramStart"/>
      <w:r w:rsidRPr="005E150B">
        <w:rPr>
          <w:rFonts w:ascii="Arial" w:hAnsi="Arial" w:cs="Arial"/>
          <w:sz w:val="22"/>
          <w:szCs w:val="22"/>
        </w:rPr>
        <w:t>…</w:t>
      </w:r>
      <w:r w:rsidRPr="005E150B">
        <w:rPr>
          <w:rFonts w:ascii="Arial" w:hAnsi="Arial" w:cs="Arial"/>
          <w:sz w:val="18"/>
          <w:szCs w:val="18"/>
        </w:rPr>
        <w:t>(</w:t>
      </w:r>
      <w:proofErr w:type="gramEnd"/>
      <w:r w:rsidRPr="005E150B">
        <w:rPr>
          <w:rFonts w:ascii="Arial" w:hAnsi="Arial" w:cs="Arial"/>
          <w:sz w:val="18"/>
          <w:szCs w:val="18"/>
        </w:rPr>
        <w:t xml:space="preserve">2) </w:t>
      </w:r>
      <w:r w:rsidRPr="005E150B">
        <w:rPr>
          <w:rFonts w:ascii="Arial" w:hAnsi="Arial" w:cs="Arial"/>
          <w:sz w:val="22"/>
          <w:szCs w:val="22"/>
        </w:rPr>
        <w:t>élaboré par l’acheteur et annexé au présent CCTP.</w:t>
      </w:r>
    </w:p>
    <w:p w14:paraId="64315525"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Les bordures circulaires sont définies par le plan n°…</w:t>
      </w:r>
      <w:proofErr w:type="gramStart"/>
      <w:r w:rsidRPr="005E150B">
        <w:rPr>
          <w:rFonts w:ascii="Arial" w:hAnsi="Arial" w:cs="Arial"/>
          <w:sz w:val="22"/>
          <w:szCs w:val="22"/>
        </w:rPr>
        <w:t>…</w:t>
      </w:r>
      <w:r w:rsidRPr="005E150B">
        <w:rPr>
          <w:rFonts w:ascii="Arial" w:hAnsi="Arial" w:cs="Arial"/>
          <w:sz w:val="18"/>
          <w:szCs w:val="18"/>
        </w:rPr>
        <w:t>(</w:t>
      </w:r>
      <w:proofErr w:type="gramEnd"/>
      <w:r w:rsidRPr="005E150B">
        <w:rPr>
          <w:rFonts w:ascii="Arial" w:hAnsi="Arial" w:cs="Arial"/>
          <w:sz w:val="18"/>
          <w:szCs w:val="18"/>
        </w:rPr>
        <w:t xml:space="preserve">2) </w:t>
      </w:r>
      <w:r w:rsidRPr="005E150B">
        <w:rPr>
          <w:rFonts w:ascii="Arial" w:hAnsi="Arial" w:cs="Arial"/>
          <w:sz w:val="22"/>
          <w:szCs w:val="22"/>
        </w:rPr>
        <w:t>élaboré par l’acheteur et annexé au présent CCTP.</w:t>
      </w:r>
    </w:p>
    <w:p w14:paraId="539C49E0" w14:textId="77777777" w:rsidR="00100B91" w:rsidRPr="005E150B" w:rsidRDefault="00100B91" w:rsidP="00BC731E">
      <w:pPr>
        <w:jc w:val="both"/>
        <w:rPr>
          <w:rFonts w:ascii="Arial" w:hAnsi="Arial" w:cs="Arial"/>
          <w:sz w:val="22"/>
          <w:szCs w:val="22"/>
        </w:rPr>
      </w:pPr>
      <w:r w:rsidRPr="005E150B">
        <w:rPr>
          <w:rFonts w:ascii="Arial" w:hAnsi="Arial" w:cs="Arial"/>
          <w:sz w:val="22"/>
          <w:szCs w:val="22"/>
        </w:rPr>
        <w:t>Ces plans précisent les dimensions des bordures ainsi que les tolérances de fabrication qui sont conformes à celles indiquées dans le tableau de l’article 3.7.2 ci-après.</w:t>
      </w:r>
    </w:p>
    <w:p w14:paraId="2DCB039F"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Elles ont : </w:t>
      </w:r>
    </w:p>
    <w:p w14:paraId="6056BE28"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La face de dessus vue </w:t>
      </w:r>
      <w:r w:rsidRPr="005E150B">
        <w:rPr>
          <w:rFonts w:ascii="Arial" w:hAnsi="Arial" w:cs="Arial"/>
          <w:sz w:val="18"/>
          <w:szCs w:val="18"/>
        </w:rPr>
        <w:t xml:space="preserve">(2) </w:t>
      </w:r>
      <w:r w:rsidRPr="005E150B">
        <w:rPr>
          <w:rFonts w:ascii="Arial" w:hAnsi="Arial" w:cs="Arial"/>
          <w:sz w:val="22"/>
          <w:szCs w:val="22"/>
        </w:rPr>
        <w:t>....</w:t>
      </w:r>
    </w:p>
    <w:p w14:paraId="7AC9E4BC"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la face avant vue </w:t>
      </w:r>
      <w:r w:rsidRPr="005E150B">
        <w:rPr>
          <w:rFonts w:ascii="Arial" w:hAnsi="Arial" w:cs="Arial"/>
          <w:sz w:val="18"/>
          <w:szCs w:val="18"/>
        </w:rPr>
        <w:t xml:space="preserve">(2) </w:t>
      </w:r>
      <w:r w:rsidRPr="005E150B">
        <w:rPr>
          <w:rFonts w:ascii="Arial" w:hAnsi="Arial" w:cs="Arial"/>
          <w:sz w:val="22"/>
          <w:szCs w:val="22"/>
        </w:rPr>
        <w:t>....</w:t>
      </w:r>
    </w:p>
    <w:p w14:paraId="2E590931"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la face de dessous </w:t>
      </w:r>
      <w:r w:rsidRPr="005E150B">
        <w:rPr>
          <w:rFonts w:ascii="Arial" w:hAnsi="Arial" w:cs="Arial"/>
          <w:sz w:val="18"/>
          <w:szCs w:val="18"/>
        </w:rPr>
        <w:t xml:space="preserve">(2) </w:t>
      </w:r>
      <w:r w:rsidRPr="005E150B">
        <w:rPr>
          <w:rFonts w:ascii="Arial" w:hAnsi="Arial" w:cs="Arial"/>
          <w:sz w:val="22"/>
          <w:szCs w:val="22"/>
        </w:rPr>
        <w:t>...</w:t>
      </w:r>
    </w:p>
    <w:p w14:paraId="28C2713F"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les 2 extrémités </w:t>
      </w:r>
      <w:r w:rsidRPr="005E150B">
        <w:rPr>
          <w:rFonts w:ascii="Arial" w:hAnsi="Arial" w:cs="Arial"/>
          <w:sz w:val="18"/>
          <w:szCs w:val="18"/>
        </w:rPr>
        <w:t xml:space="preserve">(2) </w:t>
      </w:r>
      <w:r w:rsidRPr="005E150B">
        <w:rPr>
          <w:rFonts w:ascii="Arial" w:hAnsi="Arial" w:cs="Arial"/>
          <w:sz w:val="22"/>
          <w:szCs w:val="22"/>
        </w:rPr>
        <w:t>...</w:t>
      </w:r>
    </w:p>
    <w:p w14:paraId="467F4C90"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L’arête commune aux faces vues </w:t>
      </w:r>
      <w:r w:rsidRPr="005E150B">
        <w:rPr>
          <w:rFonts w:ascii="Arial" w:hAnsi="Arial" w:cs="Arial"/>
          <w:sz w:val="18"/>
          <w:szCs w:val="18"/>
        </w:rPr>
        <w:t>(2) .</w:t>
      </w:r>
      <w:r w:rsidRPr="005E150B">
        <w:rPr>
          <w:rFonts w:ascii="Arial" w:hAnsi="Arial" w:cs="Arial"/>
          <w:sz w:val="22"/>
          <w:szCs w:val="22"/>
        </w:rPr>
        <w:t>...</w:t>
      </w:r>
    </w:p>
    <w:p w14:paraId="1CA8FF84"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 xml:space="preserve">- Les autres arêtes des faces vues </w:t>
      </w:r>
      <w:r w:rsidRPr="005E150B">
        <w:rPr>
          <w:rFonts w:ascii="Arial" w:hAnsi="Arial" w:cs="Arial"/>
          <w:sz w:val="18"/>
          <w:szCs w:val="18"/>
        </w:rPr>
        <w:t>(2) .</w:t>
      </w:r>
      <w:r w:rsidRPr="005E150B">
        <w:rPr>
          <w:rFonts w:ascii="Arial" w:hAnsi="Arial" w:cs="Arial"/>
          <w:sz w:val="22"/>
          <w:szCs w:val="22"/>
        </w:rPr>
        <w:t>...</w:t>
      </w:r>
    </w:p>
    <w:p w14:paraId="1A5F1E35" w14:textId="77777777" w:rsidR="006C00E3" w:rsidRPr="005E150B" w:rsidRDefault="006C00E3" w:rsidP="00BC731E">
      <w:pPr>
        <w:jc w:val="both"/>
        <w:rPr>
          <w:rFonts w:ascii="Arial" w:hAnsi="Arial" w:cs="Arial"/>
          <w:sz w:val="22"/>
          <w:szCs w:val="22"/>
        </w:rPr>
      </w:pPr>
    </w:p>
    <w:p w14:paraId="4E169405" w14:textId="77777777" w:rsidR="006C00E3" w:rsidRPr="005E150B" w:rsidRDefault="006C00E3" w:rsidP="00BC731E">
      <w:pPr>
        <w:jc w:val="both"/>
        <w:rPr>
          <w:rFonts w:ascii="Arial" w:hAnsi="Arial" w:cs="Arial"/>
          <w:b/>
          <w:bCs/>
          <w:sz w:val="22"/>
          <w:szCs w:val="22"/>
        </w:rPr>
      </w:pPr>
      <w:r w:rsidRPr="005E150B">
        <w:rPr>
          <w:rFonts w:ascii="Arial" w:hAnsi="Arial" w:cs="Arial"/>
          <w:b/>
          <w:bCs/>
          <w:sz w:val="22"/>
          <w:szCs w:val="22"/>
        </w:rPr>
        <w:t>Les caniveaux</w:t>
      </w:r>
    </w:p>
    <w:p w14:paraId="53396991" w14:textId="77777777" w:rsidR="006C00E3" w:rsidRPr="005E150B" w:rsidRDefault="006C00E3" w:rsidP="00BC731E">
      <w:pPr>
        <w:jc w:val="both"/>
        <w:rPr>
          <w:rFonts w:ascii="Arial" w:hAnsi="Arial" w:cs="Arial"/>
          <w:sz w:val="22"/>
          <w:szCs w:val="22"/>
        </w:rPr>
      </w:pPr>
      <w:r w:rsidRPr="005E150B">
        <w:rPr>
          <w:rFonts w:ascii="Arial" w:hAnsi="Arial" w:cs="Arial"/>
          <w:sz w:val="22"/>
          <w:szCs w:val="22"/>
        </w:rPr>
        <w:t>Les caniveaux sont définis par le plan n</w:t>
      </w:r>
      <w:proofErr w:type="gramStart"/>
      <w:r w:rsidRPr="005E150B">
        <w:rPr>
          <w:rFonts w:ascii="Arial" w:hAnsi="Arial" w:cs="Arial"/>
          <w:sz w:val="22"/>
          <w:szCs w:val="22"/>
        </w:rPr>
        <w:t>°....</w:t>
      </w:r>
      <w:proofErr w:type="gramEnd"/>
      <w:r w:rsidRPr="005E150B">
        <w:rPr>
          <w:rFonts w:ascii="Arial" w:hAnsi="Arial" w:cs="Arial"/>
          <w:sz w:val="22"/>
          <w:szCs w:val="22"/>
        </w:rPr>
        <w:t xml:space="preserve">. </w:t>
      </w:r>
      <w:r w:rsidRPr="005E150B">
        <w:rPr>
          <w:rFonts w:ascii="Arial" w:hAnsi="Arial" w:cs="Arial"/>
          <w:sz w:val="18"/>
          <w:szCs w:val="18"/>
        </w:rPr>
        <w:t>(2</w:t>
      </w:r>
      <w:r w:rsidR="00D50D5E" w:rsidRPr="005E150B">
        <w:rPr>
          <w:rFonts w:ascii="Arial" w:hAnsi="Arial" w:cs="Arial"/>
          <w:sz w:val="18"/>
          <w:szCs w:val="18"/>
        </w:rPr>
        <w:t>)</w:t>
      </w:r>
      <w:r w:rsidR="00D50D5E" w:rsidRPr="005E150B">
        <w:rPr>
          <w:rFonts w:ascii="Arial" w:hAnsi="Arial" w:cs="Arial"/>
          <w:sz w:val="22"/>
          <w:szCs w:val="22"/>
        </w:rPr>
        <w:t xml:space="preserve"> </w:t>
      </w:r>
      <w:r w:rsidRPr="005E150B">
        <w:rPr>
          <w:rFonts w:ascii="Arial" w:hAnsi="Arial" w:cs="Arial"/>
          <w:sz w:val="22"/>
          <w:szCs w:val="22"/>
        </w:rPr>
        <w:t>élaboré par l’acheteur et annexé au présent CCTP.</w:t>
      </w:r>
    </w:p>
    <w:p w14:paraId="5C93D324" w14:textId="77777777" w:rsidR="00100B91" w:rsidRPr="005E150B" w:rsidRDefault="00100B91" w:rsidP="00BC731E">
      <w:pPr>
        <w:jc w:val="both"/>
        <w:rPr>
          <w:rFonts w:ascii="Arial" w:hAnsi="Arial" w:cs="Arial"/>
          <w:sz w:val="22"/>
          <w:szCs w:val="22"/>
        </w:rPr>
      </w:pPr>
      <w:r w:rsidRPr="005E150B">
        <w:rPr>
          <w:rFonts w:ascii="Arial" w:hAnsi="Arial" w:cs="Arial"/>
          <w:sz w:val="22"/>
          <w:szCs w:val="22"/>
        </w:rPr>
        <w:t>Ce plan précise les dimensions des caniveaux ainsi que les tolérances de fabrication qui sont conformes à celles indiquées dans le tableau de l’article 3.7.2 ci-après.</w:t>
      </w:r>
    </w:p>
    <w:p w14:paraId="2E17E266"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Ils ont :</w:t>
      </w:r>
    </w:p>
    <w:p w14:paraId="6555201F"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 xml:space="preserve">- les faces vues </w:t>
      </w:r>
      <w:r w:rsidRPr="005E150B">
        <w:rPr>
          <w:rFonts w:ascii="Arial" w:hAnsi="Arial" w:cs="Arial"/>
          <w:sz w:val="18"/>
          <w:szCs w:val="18"/>
        </w:rPr>
        <w:t>(</w:t>
      </w:r>
      <w:proofErr w:type="gramStart"/>
      <w:r w:rsidRPr="005E150B">
        <w:rPr>
          <w:rFonts w:ascii="Arial" w:hAnsi="Arial" w:cs="Arial"/>
          <w:sz w:val="18"/>
          <w:szCs w:val="18"/>
        </w:rPr>
        <w:t>2)</w:t>
      </w:r>
      <w:r w:rsidRPr="005E150B">
        <w:rPr>
          <w:rFonts w:ascii="Arial" w:hAnsi="Arial" w:cs="Arial"/>
          <w:sz w:val="22"/>
          <w:szCs w:val="22"/>
        </w:rPr>
        <w:t>...</w:t>
      </w:r>
      <w:proofErr w:type="gramEnd"/>
      <w:r w:rsidRPr="005E150B">
        <w:rPr>
          <w:rFonts w:ascii="Arial" w:hAnsi="Arial" w:cs="Arial"/>
          <w:sz w:val="22"/>
          <w:szCs w:val="22"/>
        </w:rPr>
        <w:t>.</w:t>
      </w:r>
    </w:p>
    <w:p w14:paraId="0DBE2087"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 xml:space="preserve">- la face de pose (face de dessous) </w:t>
      </w:r>
      <w:r w:rsidRPr="005E150B">
        <w:rPr>
          <w:rFonts w:ascii="Arial" w:hAnsi="Arial" w:cs="Arial"/>
          <w:sz w:val="18"/>
          <w:szCs w:val="18"/>
        </w:rPr>
        <w:t>(</w:t>
      </w:r>
      <w:proofErr w:type="gramStart"/>
      <w:r w:rsidRPr="005E150B">
        <w:rPr>
          <w:rFonts w:ascii="Arial" w:hAnsi="Arial" w:cs="Arial"/>
          <w:sz w:val="18"/>
          <w:szCs w:val="18"/>
        </w:rPr>
        <w:t>2)</w:t>
      </w:r>
      <w:r w:rsidRPr="005E150B">
        <w:rPr>
          <w:rFonts w:ascii="Arial" w:hAnsi="Arial" w:cs="Arial"/>
          <w:sz w:val="22"/>
          <w:szCs w:val="22"/>
        </w:rPr>
        <w:t>...</w:t>
      </w:r>
      <w:proofErr w:type="gramEnd"/>
    </w:p>
    <w:p w14:paraId="51F297A9" w14:textId="77777777" w:rsidR="006C00E3" w:rsidRPr="005E150B" w:rsidRDefault="00D50D5E" w:rsidP="00BC731E">
      <w:pPr>
        <w:jc w:val="both"/>
        <w:rPr>
          <w:rFonts w:ascii="Arial" w:hAnsi="Arial" w:cs="Arial"/>
          <w:sz w:val="22"/>
          <w:szCs w:val="22"/>
        </w:rPr>
      </w:pPr>
      <w:r w:rsidRPr="005E150B">
        <w:rPr>
          <w:rFonts w:ascii="Arial" w:hAnsi="Arial" w:cs="Arial"/>
          <w:sz w:val="22"/>
          <w:szCs w:val="22"/>
        </w:rPr>
        <w:t xml:space="preserve">- les autres faces </w:t>
      </w:r>
      <w:r w:rsidRPr="005E150B">
        <w:rPr>
          <w:rFonts w:ascii="Arial" w:hAnsi="Arial" w:cs="Arial"/>
          <w:sz w:val="18"/>
          <w:szCs w:val="18"/>
        </w:rPr>
        <w:t>(2</w:t>
      </w:r>
      <w:proofErr w:type="gramStart"/>
      <w:r w:rsidRPr="005E150B">
        <w:rPr>
          <w:rFonts w:ascii="Arial" w:hAnsi="Arial" w:cs="Arial"/>
          <w:sz w:val="18"/>
          <w:szCs w:val="18"/>
        </w:rPr>
        <w:t xml:space="preserve">) </w:t>
      </w:r>
      <w:r w:rsidRPr="005E150B">
        <w:rPr>
          <w:rFonts w:ascii="Arial" w:hAnsi="Arial" w:cs="Arial"/>
          <w:sz w:val="22"/>
          <w:szCs w:val="22"/>
        </w:rPr>
        <w:t xml:space="preserve"> ...</w:t>
      </w:r>
      <w:proofErr w:type="gramEnd"/>
      <w:r w:rsidRPr="005E150B">
        <w:rPr>
          <w:rFonts w:ascii="Arial" w:hAnsi="Arial" w:cs="Arial"/>
          <w:sz w:val="22"/>
          <w:szCs w:val="22"/>
        </w:rPr>
        <w:t>.</w:t>
      </w:r>
    </w:p>
    <w:p w14:paraId="62B10635" w14:textId="77777777" w:rsidR="00000D68" w:rsidRPr="005E150B" w:rsidRDefault="00000D68" w:rsidP="00BC731E">
      <w:pPr>
        <w:jc w:val="both"/>
        <w:rPr>
          <w:rFonts w:ascii="Arial" w:hAnsi="Arial" w:cs="Arial"/>
          <w:b/>
          <w:bCs/>
          <w:sz w:val="22"/>
          <w:szCs w:val="22"/>
        </w:rPr>
      </w:pPr>
    </w:p>
    <w:p w14:paraId="3C481AF6" w14:textId="77777777" w:rsidR="00000D68" w:rsidRPr="005E150B" w:rsidRDefault="00D50D5E" w:rsidP="00BC731E">
      <w:pPr>
        <w:jc w:val="both"/>
        <w:rPr>
          <w:rFonts w:ascii="Arial" w:hAnsi="Arial" w:cs="Arial"/>
          <w:b/>
          <w:bCs/>
          <w:sz w:val="22"/>
          <w:szCs w:val="22"/>
        </w:rPr>
      </w:pPr>
      <w:r w:rsidRPr="005E150B">
        <w:rPr>
          <w:rFonts w:ascii="Arial" w:hAnsi="Arial" w:cs="Arial"/>
          <w:b/>
          <w:bCs/>
          <w:sz w:val="22"/>
          <w:szCs w:val="22"/>
        </w:rPr>
        <w:t>Les pièces ouvragées</w:t>
      </w:r>
    </w:p>
    <w:p w14:paraId="353F24F0"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Les pièces ouvragées sont définies par les plans n</w:t>
      </w:r>
      <w:proofErr w:type="gramStart"/>
      <w:r w:rsidRPr="005E150B">
        <w:rPr>
          <w:rFonts w:ascii="Arial" w:hAnsi="Arial" w:cs="Arial"/>
          <w:sz w:val="22"/>
          <w:szCs w:val="22"/>
        </w:rPr>
        <w:t>°....</w:t>
      </w:r>
      <w:proofErr w:type="gramEnd"/>
      <w:r w:rsidRPr="005E150B">
        <w:rPr>
          <w:rFonts w:ascii="Arial" w:hAnsi="Arial" w:cs="Arial"/>
          <w:sz w:val="22"/>
          <w:szCs w:val="22"/>
        </w:rPr>
        <w:t>.</w:t>
      </w:r>
      <w:r w:rsidRPr="005E150B">
        <w:rPr>
          <w:rFonts w:ascii="Arial" w:hAnsi="Arial" w:cs="Arial"/>
          <w:sz w:val="18"/>
          <w:szCs w:val="18"/>
        </w:rPr>
        <w:t xml:space="preserve">(2) </w:t>
      </w:r>
      <w:r w:rsidRPr="005E150B">
        <w:rPr>
          <w:rFonts w:ascii="Arial" w:hAnsi="Arial" w:cs="Arial"/>
          <w:sz w:val="22"/>
          <w:szCs w:val="22"/>
        </w:rPr>
        <w:t xml:space="preserve"> , n°..... </w:t>
      </w:r>
      <w:proofErr w:type="gramStart"/>
      <w:r w:rsidRPr="005E150B">
        <w:rPr>
          <w:rFonts w:ascii="Arial" w:hAnsi="Arial" w:cs="Arial"/>
          <w:sz w:val="18"/>
          <w:szCs w:val="18"/>
        </w:rPr>
        <w:t>(2) ,</w:t>
      </w:r>
      <w:proofErr w:type="gramEnd"/>
      <w:r w:rsidRPr="005E150B">
        <w:rPr>
          <w:rFonts w:ascii="Arial" w:hAnsi="Arial" w:cs="Arial"/>
          <w:sz w:val="18"/>
          <w:szCs w:val="18"/>
        </w:rPr>
        <w:t xml:space="preserve"> n°……(2) </w:t>
      </w:r>
      <w:r w:rsidRPr="005E150B">
        <w:rPr>
          <w:rFonts w:ascii="Arial" w:hAnsi="Arial" w:cs="Arial"/>
          <w:sz w:val="22"/>
          <w:szCs w:val="22"/>
        </w:rPr>
        <w:t>…..</w:t>
      </w:r>
      <w:r w:rsidRPr="005E150B">
        <w:rPr>
          <w:rFonts w:ascii="Arial" w:hAnsi="Arial" w:cs="Arial"/>
          <w:sz w:val="18"/>
          <w:szCs w:val="18"/>
        </w:rPr>
        <w:t xml:space="preserve"> </w:t>
      </w:r>
      <w:r w:rsidRPr="005E150B">
        <w:rPr>
          <w:rFonts w:ascii="Arial" w:hAnsi="Arial" w:cs="Arial"/>
          <w:sz w:val="22"/>
          <w:szCs w:val="22"/>
        </w:rPr>
        <w:t xml:space="preserve"> </w:t>
      </w:r>
      <w:proofErr w:type="gramStart"/>
      <w:r w:rsidRPr="005E150B">
        <w:rPr>
          <w:rFonts w:ascii="Arial" w:hAnsi="Arial" w:cs="Arial"/>
          <w:sz w:val="22"/>
          <w:szCs w:val="22"/>
        </w:rPr>
        <w:t>élaborés</w:t>
      </w:r>
      <w:proofErr w:type="gramEnd"/>
      <w:r w:rsidRPr="005E150B">
        <w:rPr>
          <w:rFonts w:ascii="Arial" w:hAnsi="Arial" w:cs="Arial"/>
          <w:sz w:val="22"/>
          <w:szCs w:val="22"/>
        </w:rPr>
        <w:t xml:space="preserve"> par l’acheteur et annexés au présent CCTP.</w:t>
      </w:r>
    </w:p>
    <w:p w14:paraId="5278CF4C" w14:textId="77777777" w:rsidR="00100B91" w:rsidRPr="005E150B" w:rsidRDefault="00100B91" w:rsidP="00BC731E">
      <w:pPr>
        <w:jc w:val="both"/>
        <w:rPr>
          <w:rFonts w:ascii="Arial" w:hAnsi="Arial" w:cs="Arial"/>
          <w:sz w:val="22"/>
          <w:szCs w:val="22"/>
        </w:rPr>
      </w:pPr>
      <w:r w:rsidRPr="005E150B">
        <w:rPr>
          <w:rFonts w:ascii="Arial" w:hAnsi="Arial" w:cs="Arial"/>
          <w:sz w:val="22"/>
          <w:szCs w:val="22"/>
        </w:rPr>
        <w:t>Ces plans précisent les dimensions des pièces ouvragées ainsi que les tolérances de fabrication qui sont conformes à celles indiquées dans le tableau de l’article 3.7.2 ci-après.</w:t>
      </w:r>
    </w:p>
    <w:p w14:paraId="6774849B" w14:textId="77777777" w:rsidR="008E3272" w:rsidRDefault="008E3272" w:rsidP="00BC731E">
      <w:pPr>
        <w:jc w:val="both"/>
        <w:rPr>
          <w:rFonts w:ascii="Arial" w:hAnsi="Arial" w:cs="Arial"/>
          <w:sz w:val="22"/>
          <w:szCs w:val="22"/>
        </w:rPr>
      </w:pPr>
    </w:p>
    <w:p w14:paraId="7FB574B7" w14:textId="32E071A5" w:rsidR="00D50D5E" w:rsidRPr="005E150B" w:rsidRDefault="004C3FC8" w:rsidP="00BC731E">
      <w:pPr>
        <w:jc w:val="both"/>
        <w:rPr>
          <w:rFonts w:ascii="Arial" w:hAnsi="Arial" w:cs="Arial"/>
          <w:sz w:val="22"/>
          <w:szCs w:val="22"/>
        </w:rPr>
      </w:pPr>
      <w:r w:rsidRPr="005E150B">
        <w:rPr>
          <w:rFonts w:ascii="Arial" w:hAnsi="Arial" w:cs="Arial"/>
          <w:sz w:val="22"/>
          <w:szCs w:val="22"/>
        </w:rPr>
        <w:t>E</w:t>
      </w:r>
      <w:r w:rsidR="00D50D5E" w:rsidRPr="005E150B">
        <w:rPr>
          <w:rFonts w:ascii="Arial" w:hAnsi="Arial" w:cs="Arial"/>
          <w:sz w:val="22"/>
          <w:szCs w:val="22"/>
        </w:rPr>
        <w:t xml:space="preserve">lles ont : </w:t>
      </w:r>
    </w:p>
    <w:p w14:paraId="6F4B9613"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 xml:space="preserve">- les faces vues </w:t>
      </w:r>
      <w:r w:rsidRPr="005E150B">
        <w:rPr>
          <w:rFonts w:ascii="Arial" w:hAnsi="Arial" w:cs="Arial"/>
          <w:sz w:val="18"/>
          <w:szCs w:val="18"/>
        </w:rPr>
        <w:t>(</w:t>
      </w:r>
      <w:proofErr w:type="gramStart"/>
      <w:r w:rsidRPr="005E150B">
        <w:rPr>
          <w:rFonts w:ascii="Arial" w:hAnsi="Arial" w:cs="Arial"/>
          <w:sz w:val="18"/>
          <w:szCs w:val="18"/>
        </w:rPr>
        <w:t xml:space="preserve">2) </w:t>
      </w:r>
      <w:r w:rsidRPr="005E150B">
        <w:rPr>
          <w:rFonts w:ascii="Arial" w:hAnsi="Arial" w:cs="Arial"/>
          <w:sz w:val="22"/>
          <w:szCs w:val="22"/>
        </w:rPr>
        <w:t>....</w:t>
      </w:r>
      <w:proofErr w:type="gramEnd"/>
      <w:r w:rsidRPr="005E150B">
        <w:rPr>
          <w:rFonts w:ascii="Arial" w:hAnsi="Arial" w:cs="Arial"/>
          <w:sz w:val="22"/>
          <w:szCs w:val="22"/>
        </w:rPr>
        <w:t>.</w:t>
      </w:r>
    </w:p>
    <w:p w14:paraId="41C95202"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lastRenderedPageBreak/>
        <w:t xml:space="preserve">- la face de pose (face de dessous) </w:t>
      </w:r>
      <w:r w:rsidRPr="005E150B">
        <w:rPr>
          <w:rFonts w:ascii="Arial" w:hAnsi="Arial" w:cs="Arial"/>
          <w:sz w:val="18"/>
          <w:szCs w:val="18"/>
        </w:rPr>
        <w:t>(2</w:t>
      </w:r>
      <w:proofErr w:type="gramStart"/>
      <w:r w:rsidRPr="005E150B">
        <w:rPr>
          <w:rFonts w:ascii="Arial" w:hAnsi="Arial" w:cs="Arial"/>
          <w:sz w:val="18"/>
          <w:szCs w:val="18"/>
        </w:rPr>
        <w:t xml:space="preserve">) </w:t>
      </w:r>
      <w:r w:rsidRPr="005E150B">
        <w:rPr>
          <w:rFonts w:ascii="Arial" w:hAnsi="Arial" w:cs="Arial"/>
          <w:sz w:val="22"/>
          <w:szCs w:val="22"/>
        </w:rPr>
        <w:t xml:space="preserve"> ...</w:t>
      </w:r>
      <w:proofErr w:type="gramEnd"/>
    </w:p>
    <w:p w14:paraId="635C0159" w14:textId="77777777" w:rsidR="00D50D5E" w:rsidRPr="005E150B" w:rsidRDefault="00D50D5E" w:rsidP="00BC731E">
      <w:pPr>
        <w:jc w:val="both"/>
        <w:rPr>
          <w:rFonts w:ascii="Arial" w:hAnsi="Arial" w:cs="Arial"/>
          <w:sz w:val="22"/>
          <w:szCs w:val="22"/>
        </w:rPr>
      </w:pPr>
      <w:r w:rsidRPr="005E150B">
        <w:rPr>
          <w:rFonts w:ascii="Arial" w:hAnsi="Arial" w:cs="Arial"/>
          <w:sz w:val="22"/>
          <w:szCs w:val="22"/>
        </w:rPr>
        <w:t xml:space="preserve">- les autres faces </w:t>
      </w:r>
      <w:r w:rsidRPr="005E150B">
        <w:rPr>
          <w:rFonts w:ascii="Arial" w:hAnsi="Arial" w:cs="Arial"/>
          <w:sz w:val="18"/>
          <w:szCs w:val="18"/>
        </w:rPr>
        <w:t>(</w:t>
      </w:r>
      <w:proofErr w:type="gramStart"/>
      <w:r w:rsidRPr="005E150B">
        <w:rPr>
          <w:rFonts w:ascii="Arial" w:hAnsi="Arial" w:cs="Arial"/>
          <w:sz w:val="18"/>
          <w:szCs w:val="18"/>
        </w:rPr>
        <w:t xml:space="preserve">2) </w:t>
      </w:r>
      <w:r w:rsidRPr="005E150B">
        <w:rPr>
          <w:rFonts w:ascii="Arial" w:hAnsi="Arial" w:cs="Arial"/>
          <w:sz w:val="22"/>
          <w:szCs w:val="22"/>
        </w:rPr>
        <w:t>....</w:t>
      </w:r>
      <w:proofErr w:type="gramEnd"/>
      <w:r w:rsidRPr="005E150B">
        <w:rPr>
          <w:rFonts w:ascii="Arial" w:hAnsi="Arial" w:cs="Arial"/>
          <w:sz w:val="22"/>
          <w:szCs w:val="22"/>
        </w:rPr>
        <w:t>.</w:t>
      </w:r>
    </w:p>
    <w:p w14:paraId="5BAC9F61" w14:textId="77777777" w:rsidR="00000D68" w:rsidRPr="005E150B" w:rsidRDefault="00000D68" w:rsidP="00BC731E">
      <w:pPr>
        <w:jc w:val="both"/>
        <w:rPr>
          <w:rFonts w:ascii="Arial" w:hAnsi="Arial" w:cs="Arial"/>
          <w:b/>
          <w:bCs/>
          <w:sz w:val="22"/>
          <w:szCs w:val="22"/>
        </w:rPr>
      </w:pPr>
    </w:p>
    <w:p w14:paraId="491EFAB1" w14:textId="77777777" w:rsidR="00854639" w:rsidRDefault="00854639" w:rsidP="00BC731E">
      <w:pPr>
        <w:jc w:val="both"/>
        <w:rPr>
          <w:rFonts w:ascii="Arial" w:hAnsi="Arial" w:cs="Arial"/>
          <w:b/>
          <w:bCs/>
          <w:sz w:val="22"/>
          <w:szCs w:val="22"/>
        </w:rPr>
      </w:pPr>
    </w:p>
    <w:p w14:paraId="1D3CAF7F" w14:textId="77777777" w:rsidR="00854639" w:rsidRDefault="00854639" w:rsidP="00BC731E">
      <w:pPr>
        <w:jc w:val="both"/>
        <w:rPr>
          <w:rFonts w:ascii="Arial" w:hAnsi="Arial" w:cs="Arial"/>
          <w:b/>
          <w:bCs/>
          <w:sz w:val="22"/>
          <w:szCs w:val="22"/>
        </w:rPr>
      </w:pPr>
    </w:p>
    <w:p w14:paraId="086B233C" w14:textId="44842999" w:rsidR="005E36FB" w:rsidRPr="005E150B" w:rsidRDefault="004C3FC8" w:rsidP="00BC731E">
      <w:pPr>
        <w:jc w:val="both"/>
        <w:rPr>
          <w:rFonts w:ascii="Arial" w:hAnsi="Arial" w:cs="Arial"/>
          <w:b/>
          <w:bCs/>
          <w:sz w:val="22"/>
          <w:szCs w:val="22"/>
        </w:rPr>
      </w:pPr>
      <w:r w:rsidRPr="005E150B">
        <w:rPr>
          <w:rFonts w:ascii="Arial" w:hAnsi="Arial" w:cs="Arial"/>
          <w:b/>
          <w:bCs/>
          <w:sz w:val="22"/>
          <w:szCs w:val="22"/>
        </w:rPr>
        <w:t xml:space="preserve">3.7.2 – </w:t>
      </w:r>
      <w:r w:rsidR="00100B91" w:rsidRPr="005E150B">
        <w:rPr>
          <w:rFonts w:ascii="Arial" w:hAnsi="Arial" w:cs="Arial"/>
          <w:b/>
          <w:bCs/>
          <w:sz w:val="22"/>
          <w:szCs w:val="22"/>
        </w:rPr>
        <w:t>Tolérances courantes applicables</w:t>
      </w:r>
    </w:p>
    <w:p w14:paraId="113363DB" w14:textId="77777777" w:rsidR="00100B91" w:rsidRPr="005E150B" w:rsidRDefault="000308B5" w:rsidP="00BC731E">
      <w:pPr>
        <w:jc w:val="both"/>
        <w:rPr>
          <w:rFonts w:ascii="Arial" w:hAnsi="Arial" w:cs="Arial"/>
          <w:sz w:val="22"/>
          <w:szCs w:val="22"/>
        </w:rPr>
      </w:pPr>
      <w:r w:rsidRPr="005E150B">
        <w:rPr>
          <w:rFonts w:ascii="Arial" w:hAnsi="Arial" w:cs="Arial"/>
          <w:sz w:val="22"/>
          <w:szCs w:val="22"/>
        </w:rPr>
        <w:t xml:space="preserve">Le présent CCTP déroge aux normes NF EN 1341,1342 et 1343 pour ce qui concerne les tolérances de fabrication applicables aux produits. </w:t>
      </w:r>
    </w:p>
    <w:p w14:paraId="7B8A7EBA" w14:textId="040B2AEE" w:rsidR="000308B5" w:rsidRPr="005E150B" w:rsidRDefault="000308B5" w:rsidP="00BC731E">
      <w:pPr>
        <w:jc w:val="both"/>
        <w:rPr>
          <w:rFonts w:ascii="Arial" w:hAnsi="Arial" w:cs="Arial"/>
          <w:sz w:val="22"/>
          <w:szCs w:val="22"/>
        </w:rPr>
      </w:pPr>
      <w:r w:rsidRPr="005E150B">
        <w:rPr>
          <w:rFonts w:ascii="Arial" w:hAnsi="Arial" w:cs="Arial"/>
          <w:sz w:val="22"/>
          <w:szCs w:val="22"/>
        </w:rPr>
        <w:t xml:space="preserve">Les tolérances applicables sont </w:t>
      </w:r>
      <w:r w:rsidR="009938C0">
        <w:rPr>
          <w:rFonts w:ascii="Arial" w:hAnsi="Arial" w:cs="Arial"/>
          <w:sz w:val="22"/>
          <w:szCs w:val="22"/>
        </w:rPr>
        <w:t>précisées</w:t>
      </w:r>
      <w:r w:rsidRPr="005E150B">
        <w:rPr>
          <w:rFonts w:ascii="Arial" w:hAnsi="Arial" w:cs="Arial"/>
          <w:sz w:val="22"/>
          <w:szCs w:val="22"/>
        </w:rPr>
        <w:t xml:space="preserve"> dans le</w:t>
      </w:r>
      <w:r w:rsidR="009938C0">
        <w:rPr>
          <w:rFonts w:ascii="Arial" w:hAnsi="Arial" w:cs="Arial"/>
          <w:sz w:val="22"/>
          <w:szCs w:val="22"/>
        </w:rPr>
        <w:t xml:space="preserve">s </w:t>
      </w:r>
      <w:r w:rsidRPr="005E150B">
        <w:rPr>
          <w:rFonts w:ascii="Arial" w:hAnsi="Arial" w:cs="Arial"/>
          <w:sz w:val="22"/>
          <w:szCs w:val="22"/>
        </w:rPr>
        <w:t>tableau</w:t>
      </w:r>
      <w:r w:rsidR="009938C0">
        <w:rPr>
          <w:rFonts w:ascii="Arial" w:hAnsi="Arial" w:cs="Arial"/>
          <w:sz w:val="22"/>
          <w:szCs w:val="22"/>
        </w:rPr>
        <w:t>x</w:t>
      </w:r>
      <w:r w:rsidRPr="005E150B">
        <w:rPr>
          <w:rFonts w:ascii="Arial" w:hAnsi="Arial" w:cs="Arial"/>
          <w:sz w:val="22"/>
          <w:szCs w:val="22"/>
        </w:rPr>
        <w:t xml:space="preserve"> ci-après :</w:t>
      </w:r>
    </w:p>
    <w:p w14:paraId="6A9C5635" w14:textId="77777777" w:rsidR="00A04620" w:rsidRDefault="00A04620" w:rsidP="00BC731E">
      <w:pPr>
        <w:jc w:val="both"/>
        <w:rPr>
          <w:rFonts w:ascii="Arial" w:hAnsi="Arial" w:cs="Arial"/>
          <w:b/>
          <w:bCs/>
          <w:sz w:val="22"/>
          <w:szCs w:val="22"/>
        </w:rPr>
      </w:pPr>
    </w:p>
    <w:p w14:paraId="0B2CB24A" w14:textId="54E18446" w:rsidR="009925E0" w:rsidRPr="005E150B" w:rsidRDefault="009925E0" w:rsidP="00BC731E">
      <w:pPr>
        <w:jc w:val="both"/>
        <w:rPr>
          <w:rFonts w:ascii="Arial" w:hAnsi="Arial" w:cs="Arial"/>
          <w:b/>
          <w:bCs/>
          <w:sz w:val="22"/>
          <w:szCs w:val="22"/>
        </w:rPr>
      </w:pPr>
      <w:r w:rsidRPr="005E150B">
        <w:rPr>
          <w:rFonts w:ascii="Arial" w:hAnsi="Arial" w:cs="Arial"/>
          <w:b/>
          <w:bCs/>
          <w:sz w:val="22"/>
          <w:szCs w:val="22"/>
        </w:rPr>
        <w:t>Tolérances dimensionnelles en plan</w:t>
      </w:r>
    </w:p>
    <w:p w14:paraId="4CC07927" w14:textId="77777777" w:rsidR="004C3FC8" w:rsidRPr="005E150B" w:rsidRDefault="004C3FC8" w:rsidP="00BC731E">
      <w:pPr>
        <w:jc w:val="both"/>
        <w:rPr>
          <w:rFonts w:ascii="Arial" w:hAnsi="Arial" w:cs="Arial"/>
          <w:b/>
          <w:bCs/>
          <w:sz w:val="22"/>
          <w:szCs w:val="22"/>
        </w:rPr>
      </w:pPr>
    </w:p>
    <w:tbl>
      <w:tblPr>
        <w:tblStyle w:val="Grilledutableau"/>
        <w:tblW w:w="0" w:type="auto"/>
        <w:jc w:val="center"/>
        <w:tblLook w:val="04A0" w:firstRow="1" w:lastRow="0" w:firstColumn="1" w:lastColumn="0" w:noHBand="0" w:noVBand="1"/>
      </w:tblPr>
      <w:tblGrid>
        <w:gridCol w:w="2733"/>
        <w:gridCol w:w="2264"/>
        <w:gridCol w:w="2271"/>
        <w:gridCol w:w="2410"/>
      </w:tblGrid>
      <w:tr w:rsidR="00B30C6A" w:rsidRPr="00553EF8" w14:paraId="378D5808" w14:textId="77777777" w:rsidTr="00B974AE">
        <w:trPr>
          <w:jc w:val="center"/>
        </w:trPr>
        <w:tc>
          <w:tcPr>
            <w:tcW w:w="2733" w:type="dxa"/>
            <w:shd w:val="clear" w:color="auto" w:fill="auto"/>
            <w:vAlign w:val="center"/>
          </w:tcPr>
          <w:p w14:paraId="0EF4B6D2"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Tolérances dimensionnelles</w:t>
            </w:r>
          </w:p>
        </w:tc>
        <w:tc>
          <w:tcPr>
            <w:tcW w:w="2264" w:type="dxa"/>
            <w:shd w:val="clear" w:color="auto" w:fill="auto"/>
            <w:vAlign w:val="center"/>
          </w:tcPr>
          <w:p w14:paraId="5D164E1C"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Entre faces issues de fendage ou de clivage</w:t>
            </w:r>
          </w:p>
        </w:tc>
        <w:tc>
          <w:tcPr>
            <w:tcW w:w="2271" w:type="dxa"/>
            <w:shd w:val="clear" w:color="auto" w:fill="auto"/>
            <w:vAlign w:val="center"/>
          </w:tcPr>
          <w:p w14:paraId="3BBF6E60"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Entre 1 face sciée et</w:t>
            </w:r>
          </w:p>
          <w:p w14:paraId="39FA296C"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1 face clivée</w:t>
            </w:r>
          </w:p>
        </w:tc>
        <w:tc>
          <w:tcPr>
            <w:tcW w:w="2410" w:type="dxa"/>
            <w:shd w:val="clear" w:color="auto" w:fill="auto"/>
            <w:vAlign w:val="center"/>
          </w:tcPr>
          <w:p w14:paraId="4D13F830"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Entre 2 faces sciées</w:t>
            </w:r>
          </w:p>
          <w:p w14:paraId="12252F1E" w14:textId="3121E44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L </w:t>
            </w:r>
            <w:r w:rsidRPr="00553EF8">
              <w:rPr>
                <w:rFonts w:ascii="Arial" w:hAnsi="Arial" w:cs="Arial"/>
                <w:sz w:val="18"/>
                <w:szCs w:val="18"/>
              </w:rPr>
              <w:sym w:font="Symbol" w:char="F0A3"/>
            </w:r>
            <w:r w:rsidRPr="00553EF8">
              <w:rPr>
                <w:rFonts w:ascii="Arial" w:hAnsi="Arial" w:cs="Arial"/>
                <w:sz w:val="18"/>
                <w:szCs w:val="18"/>
              </w:rPr>
              <w:t xml:space="preserve"> 700mm  </w:t>
            </w:r>
            <w:r w:rsidR="00CA5B6F">
              <w:rPr>
                <w:rFonts w:ascii="Arial" w:hAnsi="Arial" w:cs="Arial"/>
                <w:sz w:val="18"/>
                <w:szCs w:val="18"/>
              </w:rPr>
              <w:t xml:space="preserve">    </w:t>
            </w:r>
            <w:r w:rsidRPr="00553EF8">
              <w:rPr>
                <w:rFonts w:ascii="Arial" w:hAnsi="Arial" w:cs="Arial"/>
                <w:sz w:val="18"/>
                <w:szCs w:val="18"/>
              </w:rPr>
              <w:t xml:space="preserve"> L </w:t>
            </w:r>
            <w:r w:rsidRPr="00553EF8">
              <w:rPr>
                <w:rFonts w:ascii="Arial" w:hAnsi="Arial" w:cs="Arial"/>
                <w:sz w:val="18"/>
                <w:szCs w:val="18"/>
              </w:rPr>
              <w:sym w:font="Symbol" w:char="F03E"/>
            </w:r>
            <w:r w:rsidRPr="00553EF8">
              <w:rPr>
                <w:rFonts w:ascii="Arial" w:hAnsi="Arial" w:cs="Arial"/>
                <w:sz w:val="18"/>
                <w:szCs w:val="18"/>
              </w:rPr>
              <w:t xml:space="preserve"> 700mm</w:t>
            </w:r>
          </w:p>
        </w:tc>
      </w:tr>
      <w:tr w:rsidR="00B30C6A" w:rsidRPr="00553EF8" w14:paraId="7CCEC294" w14:textId="77777777" w:rsidTr="00B974AE">
        <w:trPr>
          <w:trHeight w:val="396"/>
          <w:jc w:val="center"/>
        </w:trPr>
        <w:tc>
          <w:tcPr>
            <w:tcW w:w="2733" w:type="dxa"/>
            <w:shd w:val="clear" w:color="auto" w:fill="auto"/>
            <w:vAlign w:val="center"/>
          </w:tcPr>
          <w:p w14:paraId="44770558" w14:textId="77777777" w:rsidR="00B30C6A" w:rsidRPr="00553EF8" w:rsidRDefault="00B30C6A" w:rsidP="00BC731E">
            <w:pPr>
              <w:pStyle w:val="Sansinterligne"/>
              <w:shd w:val="clear" w:color="auto" w:fill="FFFFFF" w:themeFill="background1"/>
              <w:ind w:left="-117" w:right="-108"/>
              <w:jc w:val="both"/>
              <w:rPr>
                <w:rFonts w:ascii="Arial" w:hAnsi="Arial" w:cs="Arial"/>
                <w:sz w:val="18"/>
                <w:szCs w:val="18"/>
              </w:rPr>
            </w:pPr>
            <w:r w:rsidRPr="00553EF8">
              <w:rPr>
                <w:rFonts w:ascii="Arial" w:hAnsi="Arial" w:cs="Arial"/>
                <w:sz w:val="18"/>
                <w:szCs w:val="18"/>
              </w:rPr>
              <w:t>Sur les dimensions en plan</w:t>
            </w:r>
          </w:p>
        </w:tc>
        <w:tc>
          <w:tcPr>
            <w:tcW w:w="2264" w:type="dxa"/>
            <w:shd w:val="clear" w:color="auto" w:fill="auto"/>
            <w:vAlign w:val="center"/>
          </w:tcPr>
          <w:p w14:paraId="2514E407"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Dalles et pavés </w:t>
            </w:r>
            <w:r w:rsidRPr="00553EF8">
              <w:rPr>
                <w:rFonts w:ascii="Arial" w:hAnsi="Arial" w:cs="Arial"/>
                <w:sz w:val="18"/>
                <w:szCs w:val="18"/>
              </w:rPr>
              <w:sym w:font="Symbol" w:char="F0B1"/>
            </w:r>
            <w:r w:rsidRPr="00553EF8">
              <w:rPr>
                <w:rFonts w:ascii="Arial" w:hAnsi="Arial" w:cs="Arial"/>
                <w:sz w:val="18"/>
                <w:szCs w:val="18"/>
              </w:rPr>
              <w:t xml:space="preserve"> 10mm</w:t>
            </w:r>
          </w:p>
        </w:tc>
        <w:tc>
          <w:tcPr>
            <w:tcW w:w="2271" w:type="dxa"/>
            <w:shd w:val="clear" w:color="auto" w:fill="auto"/>
            <w:vAlign w:val="center"/>
          </w:tcPr>
          <w:p w14:paraId="2D7C98F7"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w:t>
            </w:r>
          </w:p>
        </w:tc>
        <w:tc>
          <w:tcPr>
            <w:tcW w:w="2410" w:type="dxa"/>
            <w:shd w:val="clear" w:color="auto" w:fill="auto"/>
            <w:vAlign w:val="center"/>
          </w:tcPr>
          <w:p w14:paraId="20050CF4"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2mm                 </w:t>
            </w:r>
            <w:r w:rsidRPr="00553EF8">
              <w:rPr>
                <w:rFonts w:ascii="Arial" w:hAnsi="Arial" w:cs="Arial"/>
                <w:sz w:val="18"/>
                <w:szCs w:val="18"/>
              </w:rPr>
              <w:sym w:font="Symbol" w:char="F0B1"/>
            </w:r>
            <w:r w:rsidRPr="00553EF8">
              <w:rPr>
                <w:rFonts w:ascii="Arial" w:hAnsi="Arial" w:cs="Arial"/>
                <w:sz w:val="18"/>
                <w:szCs w:val="18"/>
              </w:rPr>
              <w:t xml:space="preserve"> 3mm</w:t>
            </w:r>
          </w:p>
        </w:tc>
      </w:tr>
      <w:tr w:rsidR="00B30C6A" w:rsidRPr="00553EF8" w14:paraId="36F91226" w14:textId="77777777" w:rsidTr="00B974AE">
        <w:trPr>
          <w:trHeight w:val="289"/>
          <w:jc w:val="center"/>
        </w:trPr>
        <w:tc>
          <w:tcPr>
            <w:tcW w:w="2733" w:type="dxa"/>
            <w:vMerge w:val="restart"/>
            <w:shd w:val="clear" w:color="auto" w:fill="auto"/>
            <w:vAlign w:val="center"/>
          </w:tcPr>
          <w:p w14:paraId="230BB515"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Sur l'épaisseur</w:t>
            </w:r>
          </w:p>
        </w:tc>
        <w:tc>
          <w:tcPr>
            <w:tcW w:w="2264" w:type="dxa"/>
            <w:shd w:val="clear" w:color="auto" w:fill="auto"/>
            <w:vAlign w:val="center"/>
          </w:tcPr>
          <w:p w14:paraId="132EB049"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Dalles et pavés </w:t>
            </w:r>
            <w:r w:rsidRPr="00553EF8">
              <w:rPr>
                <w:rFonts w:ascii="Arial" w:hAnsi="Arial" w:cs="Arial"/>
                <w:sz w:val="18"/>
                <w:szCs w:val="18"/>
              </w:rPr>
              <w:sym w:font="Symbol" w:char="F0B1"/>
            </w:r>
            <w:r w:rsidRPr="00553EF8">
              <w:rPr>
                <w:rFonts w:ascii="Arial" w:hAnsi="Arial" w:cs="Arial"/>
                <w:sz w:val="18"/>
                <w:szCs w:val="18"/>
              </w:rPr>
              <w:t xml:space="preserve"> 15mm</w:t>
            </w:r>
          </w:p>
        </w:tc>
        <w:tc>
          <w:tcPr>
            <w:tcW w:w="2271" w:type="dxa"/>
            <w:shd w:val="clear" w:color="auto" w:fill="auto"/>
            <w:vAlign w:val="center"/>
          </w:tcPr>
          <w:p w14:paraId="012DA934"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Dalles et pavés </w:t>
            </w:r>
            <w:r w:rsidRPr="00553EF8">
              <w:rPr>
                <w:rFonts w:ascii="Arial" w:hAnsi="Arial" w:cs="Arial"/>
                <w:sz w:val="18"/>
                <w:szCs w:val="18"/>
              </w:rPr>
              <w:sym w:font="Symbol" w:char="F0B1"/>
            </w:r>
            <w:r w:rsidRPr="00553EF8">
              <w:rPr>
                <w:rFonts w:ascii="Arial" w:hAnsi="Arial" w:cs="Arial"/>
                <w:sz w:val="18"/>
                <w:szCs w:val="18"/>
              </w:rPr>
              <w:t xml:space="preserve"> 10mm</w:t>
            </w:r>
          </w:p>
        </w:tc>
        <w:tc>
          <w:tcPr>
            <w:tcW w:w="2410" w:type="dxa"/>
            <w:vMerge w:val="restart"/>
            <w:shd w:val="clear" w:color="auto" w:fill="auto"/>
            <w:vAlign w:val="center"/>
          </w:tcPr>
          <w:p w14:paraId="4FC0EAB5"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4mm</w:t>
            </w:r>
          </w:p>
        </w:tc>
      </w:tr>
      <w:tr w:rsidR="00B30C6A" w:rsidRPr="00553EF8" w14:paraId="4A4DE305" w14:textId="77777777" w:rsidTr="00B974AE">
        <w:trPr>
          <w:trHeight w:val="264"/>
          <w:jc w:val="center"/>
        </w:trPr>
        <w:tc>
          <w:tcPr>
            <w:tcW w:w="2733" w:type="dxa"/>
            <w:vMerge/>
            <w:shd w:val="clear" w:color="auto" w:fill="auto"/>
          </w:tcPr>
          <w:p w14:paraId="0C3A0C6E" w14:textId="77777777" w:rsidR="00B30C6A" w:rsidRPr="00553EF8" w:rsidRDefault="00B30C6A" w:rsidP="00BC731E">
            <w:pPr>
              <w:pStyle w:val="Sansinterligne"/>
              <w:shd w:val="clear" w:color="auto" w:fill="FFFFFF" w:themeFill="background1"/>
              <w:jc w:val="both"/>
              <w:rPr>
                <w:rFonts w:ascii="Arial" w:hAnsi="Arial" w:cs="Arial"/>
                <w:sz w:val="18"/>
                <w:szCs w:val="18"/>
              </w:rPr>
            </w:pPr>
          </w:p>
        </w:tc>
        <w:tc>
          <w:tcPr>
            <w:tcW w:w="2264" w:type="dxa"/>
            <w:shd w:val="clear" w:color="auto" w:fill="auto"/>
            <w:vAlign w:val="center"/>
          </w:tcPr>
          <w:p w14:paraId="29FB9C86"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Bordures </w:t>
            </w:r>
            <w:r w:rsidRPr="00553EF8">
              <w:rPr>
                <w:rFonts w:ascii="Arial" w:hAnsi="Arial" w:cs="Arial"/>
                <w:sz w:val="18"/>
                <w:szCs w:val="18"/>
              </w:rPr>
              <w:sym w:font="Symbol" w:char="F0B1"/>
            </w:r>
            <w:r w:rsidRPr="00553EF8">
              <w:rPr>
                <w:rFonts w:ascii="Arial" w:hAnsi="Arial" w:cs="Arial"/>
                <w:sz w:val="18"/>
                <w:szCs w:val="18"/>
              </w:rPr>
              <w:t xml:space="preserve"> 20mm</w:t>
            </w:r>
          </w:p>
        </w:tc>
        <w:tc>
          <w:tcPr>
            <w:tcW w:w="2271" w:type="dxa"/>
            <w:shd w:val="clear" w:color="auto" w:fill="auto"/>
            <w:vAlign w:val="center"/>
          </w:tcPr>
          <w:p w14:paraId="34B07BE0" w14:textId="77777777" w:rsidR="00B30C6A" w:rsidRPr="00553EF8" w:rsidRDefault="00B30C6A" w:rsidP="00BC731E">
            <w:pPr>
              <w:pStyle w:val="Sansinterligne"/>
              <w:shd w:val="clear" w:color="auto" w:fill="FFFFFF" w:themeFill="background1"/>
              <w:jc w:val="both"/>
              <w:rPr>
                <w:rFonts w:ascii="Arial" w:hAnsi="Arial" w:cs="Arial"/>
                <w:sz w:val="18"/>
                <w:szCs w:val="18"/>
              </w:rPr>
            </w:pPr>
            <w:r w:rsidRPr="00553EF8">
              <w:rPr>
                <w:rFonts w:ascii="Arial" w:hAnsi="Arial" w:cs="Arial"/>
                <w:sz w:val="18"/>
                <w:szCs w:val="18"/>
              </w:rPr>
              <w:t xml:space="preserve">Bordures </w:t>
            </w:r>
            <w:r w:rsidRPr="00553EF8">
              <w:rPr>
                <w:rFonts w:ascii="Arial" w:hAnsi="Arial" w:cs="Arial"/>
                <w:sz w:val="18"/>
                <w:szCs w:val="18"/>
              </w:rPr>
              <w:sym w:font="Symbol" w:char="F0B1"/>
            </w:r>
            <w:r w:rsidRPr="00553EF8">
              <w:rPr>
                <w:rFonts w:ascii="Arial" w:hAnsi="Arial" w:cs="Arial"/>
                <w:sz w:val="18"/>
                <w:szCs w:val="18"/>
              </w:rPr>
              <w:t xml:space="preserve"> 15mm</w:t>
            </w:r>
          </w:p>
        </w:tc>
        <w:tc>
          <w:tcPr>
            <w:tcW w:w="2410" w:type="dxa"/>
            <w:vMerge/>
            <w:shd w:val="clear" w:color="auto" w:fill="auto"/>
            <w:vAlign w:val="center"/>
          </w:tcPr>
          <w:p w14:paraId="718D06E1" w14:textId="77777777" w:rsidR="00B30C6A" w:rsidRPr="00553EF8" w:rsidRDefault="00B30C6A" w:rsidP="00BC731E">
            <w:pPr>
              <w:pStyle w:val="Sansinterligne"/>
              <w:shd w:val="clear" w:color="auto" w:fill="FFFFFF" w:themeFill="background1"/>
              <w:jc w:val="both"/>
              <w:rPr>
                <w:rFonts w:ascii="Arial" w:hAnsi="Arial" w:cs="Arial"/>
                <w:sz w:val="18"/>
                <w:szCs w:val="18"/>
              </w:rPr>
            </w:pPr>
          </w:p>
        </w:tc>
      </w:tr>
    </w:tbl>
    <w:p w14:paraId="290B0545" w14:textId="77777777" w:rsidR="009925E0" w:rsidRPr="005E150B" w:rsidRDefault="009925E0" w:rsidP="00BC731E">
      <w:pPr>
        <w:pStyle w:val="Sansinterligne"/>
        <w:jc w:val="both"/>
        <w:rPr>
          <w:rFonts w:ascii="Arial" w:hAnsi="Arial" w:cs="Arial"/>
          <w:b/>
          <w:iCs/>
          <w:sz w:val="22"/>
          <w:szCs w:val="22"/>
        </w:rPr>
      </w:pPr>
    </w:p>
    <w:p w14:paraId="26D5E25D" w14:textId="77777777" w:rsidR="009925E0" w:rsidRPr="005E150B" w:rsidRDefault="009925E0" w:rsidP="00BC731E">
      <w:pPr>
        <w:pStyle w:val="Sansinterligne"/>
        <w:jc w:val="both"/>
        <w:rPr>
          <w:rFonts w:ascii="Arial" w:hAnsi="Arial" w:cs="Arial"/>
          <w:b/>
          <w:iCs/>
          <w:sz w:val="22"/>
          <w:szCs w:val="22"/>
        </w:rPr>
      </w:pPr>
      <w:r w:rsidRPr="005E150B">
        <w:rPr>
          <w:rFonts w:ascii="Arial" w:hAnsi="Arial" w:cs="Arial"/>
          <w:b/>
          <w:iCs/>
          <w:sz w:val="22"/>
          <w:szCs w:val="22"/>
        </w:rPr>
        <w:t>Tolérances de rectitude</w:t>
      </w:r>
    </w:p>
    <w:p w14:paraId="7659C965" w14:textId="77777777" w:rsidR="009925E0" w:rsidRPr="005E150B" w:rsidRDefault="009925E0" w:rsidP="00BC731E">
      <w:pPr>
        <w:pStyle w:val="Sansinterligne"/>
        <w:jc w:val="both"/>
        <w:rPr>
          <w:rFonts w:ascii="Arial" w:hAnsi="Arial" w:cs="Arial"/>
          <w:b/>
          <w:iCs/>
          <w:sz w:val="22"/>
          <w:szCs w:val="22"/>
        </w:rPr>
      </w:pPr>
    </w:p>
    <w:tbl>
      <w:tblPr>
        <w:tblStyle w:val="Grilledutableau"/>
        <w:tblW w:w="0" w:type="auto"/>
        <w:jc w:val="center"/>
        <w:shd w:val="clear" w:color="auto" w:fill="FFFFFF" w:themeFill="background1"/>
        <w:tblLook w:val="04A0" w:firstRow="1" w:lastRow="0" w:firstColumn="1" w:lastColumn="0" w:noHBand="0" w:noVBand="1"/>
      </w:tblPr>
      <w:tblGrid>
        <w:gridCol w:w="2695"/>
        <w:gridCol w:w="2264"/>
        <w:gridCol w:w="2264"/>
        <w:gridCol w:w="2417"/>
      </w:tblGrid>
      <w:tr w:rsidR="009925E0" w:rsidRPr="00553EF8" w14:paraId="3AF420EB" w14:textId="77777777" w:rsidTr="00CA5B6F">
        <w:trPr>
          <w:trHeight w:val="314"/>
          <w:jc w:val="center"/>
        </w:trPr>
        <w:tc>
          <w:tcPr>
            <w:tcW w:w="2695" w:type="dxa"/>
            <w:shd w:val="clear" w:color="auto" w:fill="FFFFFF" w:themeFill="background1"/>
          </w:tcPr>
          <w:p w14:paraId="6D90300F"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Tolérance de rectitude</w:t>
            </w:r>
          </w:p>
        </w:tc>
        <w:tc>
          <w:tcPr>
            <w:tcW w:w="2264" w:type="dxa"/>
            <w:shd w:val="clear" w:color="auto" w:fill="FFFFFF" w:themeFill="background1"/>
          </w:tcPr>
          <w:p w14:paraId="4F909FC4"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 xml:space="preserve">L </w:t>
            </w:r>
            <w:r w:rsidRPr="00553EF8">
              <w:rPr>
                <w:rFonts w:ascii="Arial" w:hAnsi="Arial" w:cs="Arial"/>
                <w:sz w:val="18"/>
                <w:szCs w:val="18"/>
              </w:rPr>
              <w:sym w:font="Symbol" w:char="F0A3"/>
            </w:r>
            <w:r w:rsidRPr="00553EF8">
              <w:rPr>
                <w:rFonts w:ascii="Arial" w:hAnsi="Arial" w:cs="Arial"/>
                <w:sz w:val="18"/>
                <w:szCs w:val="18"/>
              </w:rPr>
              <w:t xml:space="preserve"> 500mm</w:t>
            </w:r>
          </w:p>
        </w:tc>
        <w:tc>
          <w:tcPr>
            <w:tcW w:w="2264" w:type="dxa"/>
            <w:shd w:val="clear" w:color="auto" w:fill="FFFFFF" w:themeFill="background1"/>
          </w:tcPr>
          <w:p w14:paraId="7A4E06D4"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 xml:space="preserve">500mm &lt; L </w:t>
            </w:r>
            <w:r w:rsidRPr="00553EF8">
              <w:rPr>
                <w:rFonts w:ascii="Arial" w:hAnsi="Arial" w:cs="Arial"/>
                <w:sz w:val="18"/>
                <w:szCs w:val="18"/>
              </w:rPr>
              <w:sym w:font="Symbol" w:char="F0A3"/>
            </w:r>
            <w:r w:rsidRPr="00553EF8">
              <w:rPr>
                <w:rFonts w:ascii="Arial" w:hAnsi="Arial" w:cs="Arial"/>
                <w:sz w:val="18"/>
                <w:szCs w:val="18"/>
              </w:rPr>
              <w:t xml:space="preserve"> 1000mm</w:t>
            </w:r>
          </w:p>
        </w:tc>
        <w:tc>
          <w:tcPr>
            <w:tcW w:w="2417" w:type="dxa"/>
            <w:shd w:val="clear" w:color="auto" w:fill="FFFFFF" w:themeFill="background1"/>
          </w:tcPr>
          <w:p w14:paraId="1E68F10C"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 xml:space="preserve">1000mm &lt; L </w:t>
            </w:r>
            <w:r w:rsidRPr="00553EF8">
              <w:rPr>
                <w:rFonts w:ascii="Arial" w:hAnsi="Arial" w:cs="Arial"/>
                <w:sz w:val="18"/>
                <w:szCs w:val="18"/>
              </w:rPr>
              <w:sym w:font="Symbol" w:char="F0A3"/>
            </w:r>
            <w:r w:rsidRPr="00553EF8">
              <w:rPr>
                <w:rFonts w:ascii="Arial" w:hAnsi="Arial" w:cs="Arial"/>
                <w:sz w:val="18"/>
                <w:szCs w:val="18"/>
              </w:rPr>
              <w:t xml:space="preserve"> 1500mm</w:t>
            </w:r>
          </w:p>
        </w:tc>
      </w:tr>
      <w:tr w:rsidR="009925E0" w:rsidRPr="00553EF8" w14:paraId="053B1870" w14:textId="77777777" w:rsidTr="00CA5B6F">
        <w:trPr>
          <w:trHeight w:val="418"/>
          <w:jc w:val="center"/>
        </w:trPr>
        <w:tc>
          <w:tcPr>
            <w:tcW w:w="2695" w:type="dxa"/>
            <w:shd w:val="clear" w:color="auto" w:fill="FFFFFF" w:themeFill="background1"/>
            <w:vAlign w:val="center"/>
          </w:tcPr>
          <w:p w14:paraId="429F9CC1"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Arêtes issues de sciage</w:t>
            </w:r>
          </w:p>
        </w:tc>
        <w:tc>
          <w:tcPr>
            <w:tcW w:w="2264" w:type="dxa"/>
            <w:shd w:val="clear" w:color="auto" w:fill="FFFFFF" w:themeFill="background1"/>
            <w:vAlign w:val="center"/>
          </w:tcPr>
          <w:p w14:paraId="004D7999"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1mm</w:t>
            </w:r>
          </w:p>
        </w:tc>
        <w:tc>
          <w:tcPr>
            <w:tcW w:w="2264" w:type="dxa"/>
            <w:shd w:val="clear" w:color="auto" w:fill="FFFFFF" w:themeFill="background1"/>
            <w:vAlign w:val="center"/>
          </w:tcPr>
          <w:p w14:paraId="373EA21F"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2mm</w:t>
            </w:r>
          </w:p>
        </w:tc>
        <w:tc>
          <w:tcPr>
            <w:tcW w:w="2417" w:type="dxa"/>
            <w:shd w:val="clear" w:color="auto" w:fill="FFFFFF" w:themeFill="background1"/>
            <w:vAlign w:val="center"/>
          </w:tcPr>
          <w:p w14:paraId="78DE5A4C"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3mm</w:t>
            </w:r>
          </w:p>
        </w:tc>
      </w:tr>
      <w:tr w:rsidR="009925E0" w:rsidRPr="00553EF8" w14:paraId="2FB39AE7" w14:textId="77777777" w:rsidTr="00CA5B6F">
        <w:trPr>
          <w:trHeight w:val="336"/>
          <w:jc w:val="center"/>
        </w:trPr>
        <w:tc>
          <w:tcPr>
            <w:tcW w:w="2695" w:type="dxa"/>
            <w:shd w:val="clear" w:color="auto" w:fill="FFFFFF" w:themeFill="background1"/>
            <w:vAlign w:val="center"/>
          </w:tcPr>
          <w:p w14:paraId="472539DC"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t>Arêtes issues de clivage</w:t>
            </w:r>
          </w:p>
        </w:tc>
        <w:tc>
          <w:tcPr>
            <w:tcW w:w="2264" w:type="dxa"/>
            <w:shd w:val="clear" w:color="auto" w:fill="FFFFFF" w:themeFill="background1"/>
            <w:vAlign w:val="center"/>
          </w:tcPr>
          <w:p w14:paraId="7A297719"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3mm</w:t>
            </w:r>
          </w:p>
        </w:tc>
        <w:tc>
          <w:tcPr>
            <w:tcW w:w="2264" w:type="dxa"/>
            <w:shd w:val="clear" w:color="auto" w:fill="FFFFFF" w:themeFill="background1"/>
            <w:vAlign w:val="center"/>
          </w:tcPr>
          <w:p w14:paraId="23CAF38B"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4mm</w:t>
            </w:r>
          </w:p>
        </w:tc>
        <w:tc>
          <w:tcPr>
            <w:tcW w:w="2417" w:type="dxa"/>
            <w:shd w:val="clear" w:color="auto" w:fill="FFFFFF" w:themeFill="background1"/>
            <w:vAlign w:val="center"/>
          </w:tcPr>
          <w:p w14:paraId="3BEDDFE8" w14:textId="77777777" w:rsidR="009925E0" w:rsidRPr="00553EF8" w:rsidRDefault="009925E0" w:rsidP="00BC731E">
            <w:pPr>
              <w:jc w:val="both"/>
              <w:rPr>
                <w:rFonts w:ascii="Arial" w:hAnsi="Arial" w:cs="Arial"/>
                <w:sz w:val="18"/>
                <w:szCs w:val="18"/>
              </w:rPr>
            </w:pPr>
            <w:r w:rsidRPr="00553EF8">
              <w:rPr>
                <w:rFonts w:ascii="Arial" w:hAnsi="Arial" w:cs="Arial"/>
                <w:sz w:val="18"/>
                <w:szCs w:val="18"/>
              </w:rPr>
              <w:sym w:font="Symbol" w:char="F0B1"/>
            </w:r>
            <w:r w:rsidRPr="00553EF8">
              <w:rPr>
                <w:rFonts w:ascii="Arial" w:hAnsi="Arial" w:cs="Arial"/>
                <w:sz w:val="18"/>
                <w:szCs w:val="18"/>
              </w:rPr>
              <w:t xml:space="preserve"> 5mm</w:t>
            </w:r>
          </w:p>
        </w:tc>
      </w:tr>
    </w:tbl>
    <w:p w14:paraId="184A5EAC" w14:textId="77777777" w:rsidR="009925E0" w:rsidRPr="005E150B" w:rsidRDefault="009925E0" w:rsidP="00BC731E">
      <w:pPr>
        <w:pStyle w:val="Sansinterligne"/>
        <w:jc w:val="both"/>
        <w:rPr>
          <w:rFonts w:ascii="Arial" w:hAnsi="Arial" w:cs="Arial"/>
          <w:b/>
          <w:iCs/>
          <w:sz w:val="22"/>
          <w:szCs w:val="22"/>
        </w:rPr>
      </w:pPr>
    </w:p>
    <w:p w14:paraId="781E9C49" w14:textId="77777777" w:rsidR="009925E0" w:rsidRPr="005E150B" w:rsidRDefault="009925E0" w:rsidP="00BC731E">
      <w:pPr>
        <w:pStyle w:val="Sansinterligne"/>
        <w:jc w:val="both"/>
        <w:rPr>
          <w:rFonts w:ascii="Arial" w:hAnsi="Arial" w:cs="Arial"/>
          <w:b/>
          <w:iCs/>
          <w:sz w:val="22"/>
          <w:szCs w:val="22"/>
        </w:rPr>
      </w:pPr>
      <w:r w:rsidRPr="005E150B">
        <w:rPr>
          <w:rFonts w:ascii="Arial" w:hAnsi="Arial" w:cs="Arial"/>
          <w:b/>
          <w:iCs/>
          <w:sz w:val="22"/>
          <w:szCs w:val="22"/>
        </w:rPr>
        <w:t>Tolérances d’équerrage</w:t>
      </w:r>
    </w:p>
    <w:p w14:paraId="495E9860" w14:textId="77777777" w:rsidR="009925E0" w:rsidRPr="005E150B" w:rsidRDefault="009925E0" w:rsidP="00BC731E">
      <w:pPr>
        <w:pStyle w:val="Sansinterligne"/>
        <w:jc w:val="both"/>
        <w:rPr>
          <w:rFonts w:ascii="Arial" w:hAnsi="Arial" w:cs="Arial"/>
          <w:sz w:val="20"/>
          <w:szCs w:val="20"/>
        </w:rPr>
      </w:pPr>
      <w:r w:rsidRPr="005E150B">
        <w:rPr>
          <w:rFonts w:ascii="Arial" w:hAnsi="Arial" w:cs="Arial"/>
          <w:sz w:val="20"/>
          <w:szCs w:val="20"/>
        </w:rPr>
        <w:t xml:space="preserve">L’équerrage des dalles rectangulaires est vérifié en contrôlant et en comparant la longueur des diagonales. </w:t>
      </w:r>
    </w:p>
    <w:p w14:paraId="4D087E74" w14:textId="77777777" w:rsidR="004135D4" w:rsidRPr="005E150B" w:rsidRDefault="004135D4" w:rsidP="00BC731E">
      <w:pPr>
        <w:pStyle w:val="Sansinterligne"/>
        <w:jc w:val="both"/>
        <w:rPr>
          <w:rFonts w:ascii="Arial" w:hAnsi="Arial" w:cs="Arial"/>
          <w:b/>
          <w:iCs/>
          <w:sz w:val="20"/>
          <w:szCs w:val="20"/>
        </w:rPr>
      </w:pPr>
    </w:p>
    <w:tbl>
      <w:tblPr>
        <w:tblStyle w:val="Grilledutableau"/>
        <w:tblW w:w="0" w:type="auto"/>
        <w:jc w:val="center"/>
        <w:shd w:val="clear" w:color="auto" w:fill="FFFFFF" w:themeFill="background1"/>
        <w:tblLook w:val="04A0" w:firstRow="1" w:lastRow="0" w:firstColumn="1" w:lastColumn="0" w:noHBand="0" w:noVBand="1"/>
      </w:tblPr>
      <w:tblGrid>
        <w:gridCol w:w="5106"/>
        <w:gridCol w:w="4528"/>
      </w:tblGrid>
      <w:tr w:rsidR="004135D4" w:rsidRPr="00553EF8" w14:paraId="661C3588" w14:textId="77777777" w:rsidTr="00CA5B6F">
        <w:trPr>
          <w:jc w:val="center"/>
        </w:trPr>
        <w:tc>
          <w:tcPr>
            <w:tcW w:w="5106" w:type="dxa"/>
            <w:shd w:val="clear" w:color="auto" w:fill="FFFFFF" w:themeFill="background1"/>
          </w:tcPr>
          <w:p w14:paraId="59E81157"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Tolérance d'équerrage</w:t>
            </w:r>
          </w:p>
        </w:tc>
        <w:tc>
          <w:tcPr>
            <w:tcW w:w="4528" w:type="dxa"/>
            <w:shd w:val="clear" w:color="auto" w:fill="FFFFFF" w:themeFill="background1"/>
          </w:tcPr>
          <w:p w14:paraId="36EE1158"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Écart maximum</w:t>
            </w:r>
          </w:p>
        </w:tc>
      </w:tr>
      <w:tr w:rsidR="004135D4" w:rsidRPr="00553EF8" w14:paraId="0817B233" w14:textId="77777777" w:rsidTr="00CA5B6F">
        <w:trPr>
          <w:jc w:val="center"/>
        </w:trPr>
        <w:tc>
          <w:tcPr>
            <w:tcW w:w="5106" w:type="dxa"/>
            <w:shd w:val="clear" w:color="auto" w:fill="FFFFFF" w:themeFill="background1"/>
          </w:tcPr>
          <w:p w14:paraId="633E9711"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Longueur &lt; 700mm</w:t>
            </w:r>
          </w:p>
        </w:tc>
        <w:tc>
          <w:tcPr>
            <w:tcW w:w="4528" w:type="dxa"/>
            <w:shd w:val="clear" w:color="auto" w:fill="FFFFFF" w:themeFill="background1"/>
          </w:tcPr>
          <w:p w14:paraId="73366042"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3mm</w:t>
            </w:r>
          </w:p>
        </w:tc>
      </w:tr>
      <w:tr w:rsidR="004135D4" w:rsidRPr="00553EF8" w14:paraId="408D39BA" w14:textId="77777777" w:rsidTr="00CA5B6F">
        <w:trPr>
          <w:jc w:val="center"/>
        </w:trPr>
        <w:tc>
          <w:tcPr>
            <w:tcW w:w="5106" w:type="dxa"/>
            <w:shd w:val="clear" w:color="auto" w:fill="FFFFFF" w:themeFill="background1"/>
          </w:tcPr>
          <w:p w14:paraId="101C0980"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 xml:space="preserve">Longueur </w:t>
            </w:r>
            <w:r w:rsidRPr="00553EF8">
              <w:rPr>
                <w:rFonts w:ascii="Arial" w:hAnsi="Arial" w:cs="Arial"/>
                <w:sz w:val="20"/>
                <w:szCs w:val="20"/>
              </w:rPr>
              <w:sym w:font="Symbol" w:char="F0B3"/>
            </w:r>
            <w:r w:rsidRPr="00553EF8">
              <w:rPr>
                <w:rFonts w:ascii="Arial" w:hAnsi="Arial" w:cs="Arial"/>
                <w:sz w:val="20"/>
                <w:szCs w:val="20"/>
              </w:rPr>
              <w:t xml:space="preserve"> 700mm</w:t>
            </w:r>
          </w:p>
        </w:tc>
        <w:tc>
          <w:tcPr>
            <w:tcW w:w="4528" w:type="dxa"/>
            <w:shd w:val="clear" w:color="auto" w:fill="FFFFFF" w:themeFill="background1"/>
          </w:tcPr>
          <w:p w14:paraId="1EA5251B" w14:textId="77777777" w:rsidR="004135D4" w:rsidRPr="00553EF8" w:rsidRDefault="004135D4" w:rsidP="00BC731E">
            <w:pPr>
              <w:jc w:val="both"/>
              <w:rPr>
                <w:rFonts w:ascii="Arial" w:hAnsi="Arial" w:cs="Arial"/>
                <w:sz w:val="20"/>
                <w:szCs w:val="20"/>
              </w:rPr>
            </w:pPr>
            <w:r w:rsidRPr="00553EF8">
              <w:rPr>
                <w:rFonts w:ascii="Arial" w:hAnsi="Arial" w:cs="Arial"/>
                <w:sz w:val="20"/>
                <w:szCs w:val="20"/>
              </w:rPr>
              <w:t>6mm</w:t>
            </w:r>
          </w:p>
        </w:tc>
      </w:tr>
    </w:tbl>
    <w:p w14:paraId="04EC61E6" w14:textId="77777777" w:rsidR="004C3FC8" w:rsidRPr="005E150B" w:rsidRDefault="004C3FC8" w:rsidP="00BC731E">
      <w:pPr>
        <w:jc w:val="both"/>
        <w:rPr>
          <w:rFonts w:ascii="Arial" w:hAnsi="Arial" w:cs="Arial"/>
          <w:b/>
          <w:bCs/>
          <w:sz w:val="22"/>
          <w:szCs w:val="22"/>
        </w:rPr>
      </w:pPr>
    </w:p>
    <w:p w14:paraId="7B747969" w14:textId="77777777" w:rsidR="004135D4" w:rsidRPr="00E7222C" w:rsidRDefault="004135D4" w:rsidP="00BC731E">
      <w:pPr>
        <w:pStyle w:val="Sansinterligne"/>
        <w:jc w:val="both"/>
        <w:rPr>
          <w:rFonts w:ascii="Arial" w:hAnsi="Arial" w:cs="Arial"/>
          <w:b/>
          <w:iCs/>
          <w:sz w:val="22"/>
          <w:szCs w:val="22"/>
        </w:rPr>
      </w:pPr>
      <w:r w:rsidRPr="00E7222C">
        <w:rPr>
          <w:rFonts w:ascii="Arial" w:hAnsi="Arial" w:cs="Arial"/>
          <w:b/>
          <w:iCs/>
          <w:sz w:val="22"/>
          <w:szCs w:val="22"/>
        </w:rPr>
        <w:t>Tolérances de planéité</w:t>
      </w:r>
    </w:p>
    <w:p w14:paraId="3E62AE93" w14:textId="77777777" w:rsidR="004135D4" w:rsidRPr="005E150B" w:rsidRDefault="004135D4" w:rsidP="00BC731E">
      <w:pPr>
        <w:pStyle w:val="Sansinterligne"/>
        <w:jc w:val="both"/>
        <w:rPr>
          <w:rFonts w:ascii="Arial" w:hAnsi="Arial" w:cs="Arial"/>
          <w:sz w:val="20"/>
          <w:szCs w:val="20"/>
        </w:rPr>
      </w:pPr>
      <w:r w:rsidRPr="005E150B">
        <w:rPr>
          <w:rFonts w:ascii="Arial" w:hAnsi="Arial" w:cs="Arial"/>
          <w:sz w:val="20"/>
          <w:szCs w:val="20"/>
        </w:rPr>
        <w:t>Sauf stipulation contraire précisée à la commande, il n’est pas formulé d’exigence de planéité pour des pavés. Le contrôle de planéité ne se pratique que sur les dalles et sur les bordures.</w:t>
      </w:r>
    </w:p>
    <w:p w14:paraId="6AD019F0" w14:textId="77777777" w:rsidR="004C3FC8" w:rsidRPr="005E150B" w:rsidRDefault="004C3FC8" w:rsidP="00BC731E">
      <w:pPr>
        <w:jc w:val="both"/>
        <w:rPr>
          <w:rFonts w:ascii="Arial" w:hAnsi="Arial" w:cs="Arial"/>
          <w:b/>
          <w:bCs/>
          <w:sz w:val="22"/>
          <w:szCs w:val="22"/>
        </w:rPr>
      </w:pPr>
    </w:p>
    <w:tbl>
      <w:tblPr>
        <w:tblStyle w:val="Grilledutableau"/>
        <w:tblW w:w="0" w:type="auto"/>
        <w:jc w:val="center"/>
        <w:shd w:val="clear" w:color="auto" w:fill="FFFFFF" w:themeFill="background1"/>
        <w:tblLook w:val="04A0" w:firstRow="1" w:lastRow="0" w:firstColumn="1" w:lastColumn="0" w:noHBand="0" w:noVBand="1"/>
      </w:tblPr>
      <w:tblGrid>
        <w:gridCol w:w="2416"/>
        <w:gridCol w:w="1672"/>
        <w:gridCol w:w="1811"/>
        <w:gridCol w:w="1811"/>
        <w:gridCol w:w="1934"/>
      </w:tblGrid>
      <w:tr w:rsidR="004135D4" w:rsidRPr="005E150B" w14:paraId="638876C4" w14:textId="77777777" w:rsidTr="00CA5B6F">
        <w:trPr>
          <w:jc w:val="center"/>
        </w:trPr>
        <w:tc>
          <w:tcPr>
            <w:tcW w:w="9644" w:type="dxa"/>
            <w:gridSpan w:val="5"/>
            <w:shd w:val="clear" w:color="auto" w:fill="FFFFFF" w:themeFill="background1"/>
          </w:tcPr>
          <w:p w14:paraId="4C7FF28A" w14:textId="71EA3F90" w:rsidR="004135D4" w:rsidRPr="005E150B" w:rsidRDefault="005E150B" w:rsidP="00BC731E">
            <w:pPr>
              <w:jc w:val="both"/>
              <w:rPr>
                <w:rFonts w:ascii="Arial" w:hAnsi="Arial" w:cs="Arial"/>
                <w:b/>
                <w:bCs/>
                <w:sz w:val="20"/>
                <w:szCs w:val="20"/>
              </w:rPr>
            </w:pPr>
            <w:r w:rsidRPr="005E150B">
              <w:rPr>
                <w:rFonts w:ascii="Arial" w:hAnsi="Arial" w:cs="Arial"/>
                <w:b/>
                <w:bCs/>
                <w:sz w:val="20"/>
                <w:szCs w:val="20"/>
              </w:rPr>
              <w:t>Surfaçage</w:t>
            </w:r>
            <w:r w:rsidR="004135D4" w:rsidRPr="005E150B">
              <w:rPr>
                <w:rFonts w:ascii="Arial" w:hAnsi="Arial" w:cs="Arial"/>
                <w:b/>
                <w:bCs/>
                <w:sz w:val="20"/>
                <w:szCs w:val="20"/>
              </w:rPr>
              <w:t xml:space="preserve"> fin</w:t>
            </w:r>
          </w:p>
        </w:tc>
      </w:tr>
      <w:tr w:rsidR="004135D4" w:rsidRPr="005E150B" w14:paraId="284D8373" w14:textId="77777777" w:rsidTr="00CA5B6F">
        <w:trPr>
          <w:jc w:val="center"/>
        </w:trPr>
        <w:tc>
          <w:tcPr>
            <w:tcW w:w="2416" w:type="dxa"/>
            <w:shd w:val="clear" w:color="auto" w:fill="FFFFFF" w:themeFill="background1"/>
          </w:tcPr>
          <w:p w14:paraId="054126DB" w14:textId="77777777" w:rsidR="004135D4" w:rsidRPr="005E150B" w:rsidRDefault="004135D4" w:rsidP="00BC731E">
            <w:pPr>
              <w:ind w:right="-102"/>
              <w:jc w:val="both"/>
              <w:rPr>
                <w:rFonts w:ascii="Arial" w:hAnsi="Arial" w:cs="Arial"/>
                <w:sz w:val="20"/>
                <w:szCs w:val="20"/>
              </w:rPr>
            </w:pPr>
          </w:p>
        </w:tc>
        <w:tc>
          <w:tcPr>
            <w:tcW w:w="1672" w:type="dxa"/>
            <w:shd w:val="clear" w:color="auto" w:fill="FFFFFF" w:themeFill="background1"/>
            <w:vAlign w:val="center"/>
          </w:tcPr>
          <w:p w14:paraId="2F7C5762" w14:textId="77777777" w:rsidR="004135D4" w:rsidRPr="005E150B" w:rsidRDefault="004135D4" w:rsidP="00BC731E">
            <w:pPr>
              <w:ind w:right="-137" w:hanging="107"/>
              <w:jc w:val="both"/>
              <w:rPr>
                <w:rFonts w:ascii="Arial" w:hAnsi="Arial" w:cs="Arial"/>
                <w:sz w:val="20"/>
                <w:szCs w:val="20"/>
              </w:rPr>
            </w:pPr>
            <w:r w:rsidRPr="005E150B">
              <w:rPr>
                <w:rFonts w:ascii="Arial" w:hAnsi="Arial" w:cs="Arial"/>
                <w:sz w:val="20"/>
                <w:szCs w:val="20"/>
              </w:rPr>
              <w:t>Longueur 300mm</w:t>
            </w:r>
          </w:p>
        </w:tc>
        <w:tc>
          <w:tcPr>
            <w:tcW w:w="1811" w:type="dxa"/>
            <w:shd w:val="clear" w:color="auto" w:fill="FFFFFF" w:themeFill="background1"/>
            <w:vAlign w:val="center"/>
          </w:tcPr>
          <w:p w14:paraId="50310A71" w14:textId="77777777" w:rsidR="004135D4" w:rsidRPr="005E150B" w:rsidRDefault="004135D4" w:rsidP="00BC731E">
            <w:pPr>
              <w:jc w:val="both"/>
              <w:rPr>
                <w:rFonts w:ascii="Arial" w:hAnsi="Arial" w:cs="Arial"/>
                <w:sz w:val="20"/>
                <w:szCs w:val="20"/>
              </w:rPr>
            </w:pPr>
            <w:r w:rsidRPr="005E150B">
              <w:rPr>
                <w:rFonts w:ascii="Arial" w:hAnsi="Arial" w:cs="Arial"/>
                <w:sz w:val="20"/>
                <w:szCs w:val="20"/>
              </w:rPr>
              <w:t>Longueur 500mm</w:t>
            </w:r>
          </w:p>
        </w:tc>
        <w:tc>
          <w:tcPr>
            <w:tcW w:w="1811" w:type="dxa"/>
            <w:shd w:val="clear" w:color="auto" w:fill="FFFFFF" w:themeFill="background1"/>
            <w:vAlign w:val="center"/>
          </w:tcPr>
          <w:p w14:paraId="046A619A" w14:textId="77777777" w:rsidR="004135D4" w:rsidRPr="005E150B" w:rsidRDefault="004135D4" w:rsidP="00BC731E">
            <w:pPr>
              <w:jc w:val="both"/>
              <w:rPr>
                <w:rFonts w:ascii="Arial" w:hAnsi="Arial" w:cs="Arial"/>
                <w:sz w:val="20"/>
                <w:szCs w:val="20"/>
              </w:rPr>
            </w:pPr>
            <w:r w:rsidRPr="005E150B">
              <w:rPr>
                <w:rFonts w:ascii="Arial" w:hAnsi="Arial" w:cs="Arial"/>
                <w:sz w:val="20"/>
                <w:szCs w:val="20"/>
              </w:rPr>
              <w:t>Longueur 800mm</w:t>
            </w:r>
          </w:p>
        </w:tc>
        <w:tc>
          <w:tcPr>
            <w:tcW w:w="1934" w:type="dxa"/>
            <w:shd w:val="clear" w:color="auto" w:fill="FFFFFF" w:themeFill="background1"/>
            <w:vAlign w:val="center"/>
          </w:tcPr>
          <w:p w14:paraId="002F0E8A" w14:textId="77777777" w:rsidR="004135D4" w:rsidRPr="005E150B" w:rsidRDefault="004135D4" w:rsidP="00BC731E">
            <w:pPr>
              <w:jc w:val="both"/>
              <w:rPr>
                <w:rFonts w:ascii="Arial" w:hAnsi="Arial" w:cs="Arial"/>
                <w:sz w:val="20"/>
                <w:szCs w:val="20"/>
              </w:rPr>
            </w:pPr>
            <w:r w:rsidRPr="005E150B">
              <w:rPr>
                <w:rFonts w:ascii="Arial" w:hAnsi="Arial" w:cs="Arial"/>
                <w:sz w:val="20"/>
                <w:szCs w:val="20"/>
              </w:rPr>
              <w:t>Longueur 1000mm</w:t>
            </w:r>
          </w:p>
        </w:tc>
      </w:tr>
      <w:tr w:rsidR="004135D4" w:rsidRPr="005E150B" w14:paraId="700E95BB" w14:textId="77777777" w:rsidTr="00CA5B6F">
        <w:trPr>
          <w:jc w:val="center"/>
        </w:trPr>
        <w:tc>
          <w:tcPr>
            <w:tcW w:w="2416" w:type="dxa"/>
            <w:shd w:val="clear" w:color="auto" w:fill="FFFFFF" w:themeFill="background1"/>
          </w:tcPr>
          <w:p w14:paraId="40B898E9" w14:textId="77777777" w:rsidR="004135D4" w:rsidRPr="005E150B" w:rsidRDefault="004135D4" w:rsidP="00BC731E">
            <w:pPr>
              <w:ind w:right="-109" w:hanging="108"/>
              <w:jc w:val="both"/>
              <w:rPr>
                <w:rFonts w:ascii="Arial" w:hAnsi="Arial" w:cs="Arial"/>
                <w:sz w:val="18"/>
                <w:szCs w:val="18"/>
              </w:rPr>
            </w:pPr>
            <w:r w:rsidRPr="005E150B">
              <w:rPr>
                <w:rFonts w:ascii="Arial" w:hAnsi="Arial" w:cs="Arial"/>
                <w:sz w:val="18"/>
                <w:szCs w:val="18"/>
              </w:rPr>
              <w:t>Écart convexe maximum</w:t>
            </w:r>
          </w:p>
        </w:tc>
        <w:tc>
          <w:tcPr>
            <w:tcW w:w="1672" w:type="dxa"/>
            <w:shd w:val="clear" w:color="auto" w:fill="FFFFFF" w:themeFill="background1"/>
            <w:vAlign w:val="center"/>
          </w:tcPr>
          <w:p w14:paraId="04CF0B79"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2mm</w:t>
            </w:r>
          </w:p>
        </w:tc>
        <w:tc>
          <w:tcPr>
            <w:tcW w:w="1811" w:type="dxa"/>
            <w:shd w:val="clear" w:color="auto" w:fill="FFFFFF" w:themeFill="background1"/>
            <w:vAlign w:val="center"/>
          </w:tcPr>
          <w:p w14:paraId="15F7D8DB"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3mm</w:t>
            </w:r>
          </w:p>
        </w:tc>
        <w:tc>
          <w:tcPr>
            <w:tcW w:w="1811" w:type="dxa"/>
            <w:shd w:val="clear" w:color="auto" w:fill="FFFFFF" w:themeFill="background1"/>
            <w:vAlign w:val="center"/>
          </w:tcPr>
          <w:p w14:paraId="6047105D"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4mm</w:t>
            </w:r>
          </w:p>
        </w:tc>
        <w:tc>
          <w:tcPr>
            <w:tcW w:w="1934" w:type="dxa"/>
            <w:shd w:val="clear" w:color="auto" w:fill="FFFFFF" w:themeFill="background1"/>
            <w:vAlign w:val="center"/>
          </w:tcPr>
          <w:p w14:paraId="214BB294"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5mm</w:t>
            </w:r>
          </w:p>
        </w:tc>
      </w:tr>
      <w:tr w:rsidR="004135D4" w:rsidRPr="005E150B" w14:paraId="7BC47FC1" w14:textId="77777777" w:rsidTr="00CA5B6F">
        <w:trPr>
          <w:jc w:val="center"/>
        </w:trPr>
        <w:tc>
          <w:tcPr>
            <w:tcW w:w="2416" w:type="dxa"/>
            <w:shd w:val="clear" w:color="auto" w:fill="FFFFFF" w:themeFill="background1"/>
          </w:tcPr>
          <w:p w14:paraId="7A930916" w14:textId="77777777" w:rsidR="004135D4" w:rsidRPr="005E150B" w:rsidRDefault="004135D4" w:rsidP="00BC731E">
            <w:pPr>
              <w:ind w:right="-109" w:hanging="108"/>
              <w:jc w:val="both"/>
              <w:rPr>
                <w:rFonts w:ascii="Arial" w:hAnsi="Arial" w:cs="Arial"/>
                <w:sz w:val="18"/>
                <w:szCs w:val="18"/>
              </w:rPr>
            </w:pPr>
            <w:r w:rsidRPr="005E150B">
              <w:rPr>
                <w:rFonts w:ascii="Arial" w:hAnsi="Arial" w:cs="Arial"/>
                <w:sz w:val="18"/>
                <w:szCs w:val="18"/>
              </w:rPr>
              <w:t>Écart concave maximum</w:t>
            </w:r>
          </w:p>
        </w:tc>
        <w:tc>
          <w:tcPr>
            <w:tcW w:w="1672" w:type="dxa"/>
            <w:shd w:val="clear" w:color="auto" w:fill="FFFFFF" w:themeFill="background1"/>
            <w:vAlign w:val="center"/>
          </w:tcPr>
          <w:p w14:paraId="75D08F65" w14:textId="77777777" w:rsidR="004135D4" w:rsidRPr="005E150B" w:rsidRDefault="004135D4" w:rsidP="00BC731E">
            <w:pPr>
              <w:ind w:hanging="107"/>
              <w:jc w:val="both"/>
              <w:rPr>
                <w:rFonts w:ascii="Arial" w:hAnsi="Arial" w:cs="Arial"/>
                <w:sz w:val="18"/>
                <w:szCs w:val="18"/>
              </w:rPr>
            </w:pPr>
            <w:r w:rsidRPr="005E150B">
              <w:rPr>
                <w:rFonts w:ascii="Arial" w:hAnsi="Arial" w:cs="Arial"/>
                <w:sz w:val="18"/>
                <w:szCs w:val="18"/>
              </w:rPr>
              <w:t>1mm</w:t>
            </w:r>
          </w:p>
        </w:tc>
        <w:tc>
          <w:tcPr>
            <w:tcW w:w="1811" w:type="dxa"/>
            <w:shd w:val="clear" w:color="auto" w:fill="FFFFFF" w:themeFill="background1"/>
            <w:vAlign w:val="center"/>
          </w:tcPr>
          <w:p w14:paraId="5D1A0003"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2mm</w:t>
            </w:r>
          </w:p>
        </w:tc>
        <w:tc>
          <w:tcPr>
            <w:tcW w:w="1811" w:type="dxa"/>
            <w:shd w:val="clear" w:color="auto" w:fill="FFFFFF" w:themeFill="background1"/>
            <w:vAlign w:val="center"/>
          </w:tcPr>
          <w:p w14:paraId="497F69B3"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3mm</w:t>
            </w:r>
          </w:p>
        </w:tc>
        <w:tc>
          <w:tcPr>
            <w:tcW w:w="1934" w:type="dxa"/>
            <w:shd w:val="clear" w:color="auto" w:fill="FFFFFF" w:themeFill="background1"/>
            <w:vAlign w:val="center"/>
          </w:tcPr>
          <w:p w14:paraId="3806E679" w14:textId="77777777" w:rsidR="004135D4" w:rsidRPr="005E150B" w:rsidRDefault="004135D4" w:rsidP="00BC731E">
            <w:pPr>
              <w:jc w:val="both"/>
              <w:rPr>
                <w:rFonts w:ascii="Arial" w:hAnsi="Arial" w:cs="Arial"/>
                <w:sz w:val="18"/>
                <w:szCs w:val="18"/>
              </w:rPr>
            </w:pPr>
            <w:r w:rsidRPr="005E150B">
              <w:rPr>
                <w:rFonts w:ascii="Arial" w:hAnsi="Arial" w:cs="Arial"/>
                <w:sz w:val="18"/>
                <w:szCs w:val="18"/>
              </w:rPr>
              <w:t>4mm</w:t>
            </w:r>
          </w:p>
        </w:tc>
      </w:tr>
      <w:tr w:rsidR="004135D4" w:rsidRPr="005E150B" w14:paraId="2F38ECB3" w14:textId="77777777" w:rsidTr="00CA5B6F">
        <w:trPr>
          <w:jc w:val="center"/>
        </w:trPr>
        <w:tc>
          <w:tcPr>
            <w:tcW w:w="9644" w:type="dxa"/>
            <w:gridSpan w:val="5"/>
            <w:shd w:val="clear" w:color="auto" w:fill="FFFFFF" w:themeFill="background1"/>
          </w:tcPr>
          <w:p w14:paraId="3C65FA1D" w14:textId="77777777" w:rsidR="004135D4" w:rsidRPr="005E150B" w:rsidRDefault="004135D4" w:rsidP="00BC731E">
            <w:pPr>
              <w:jc w:val="both"/>
              <w:rPr>
                <w:rFonts w:ascii="Arial" w:hAnsi="Arial" w:cs="Arial"/>
                <w:b/>
                <w:bCs/>
                <w:sz w:val="20"/>
                <w:szCs w:val="20"/>
              </w:rPr>
            </w:pPr>
            <w:r w:rsidRPr="005E150B">
              <w:rPr>
                <w:rFonts w:ascii="Arial" w:hAnsi="Arial" w:cs="Arial"/>
                <w:b/>
                <w:bCs/>
                <w:sz w:val="20"/>
                <w:szCs w:val="20"/>
              </w:rPr>
              <w:t>Surfaçage en relief</w:t>
            </w:r>
          </w:p>
        </w:tc>
      </w:tr>
      <w:tr w:rsidR="004135D4" w:rsidRPr="005E150B" w14:paraId="743544CF" w14:textId="77777777" w:rsidTr="00CA5B6F">
        <w:trPr>
          <w:jc w:val="center"/>
        </w:trPr>
        <w:tc>
          <w:tcPr>
            <w:tcW w:w="2416" w:type="dxa"/>
            <w:shd w:val="clear" w:color="auto" w:fill="FFFFFF" w:themeFill="background1"/>
          </w:tcPr>
          <w:p w14:paraId="35DD516A" w14:textId="77777777" w:rsidR="004135D4" w:rsidRPr="005E150B" w:rsidRDefault="004135D4" w:rsidP="00BC731E">
            <w:pPr>
              <w:ind w:right="-109" w:hanging="108"/>
              <w:jc w:val="both"/>
              <w:rPr>
                <w:rFonts w:ascii="Arial" w:hAnsi="Arial" w:cs="Arial"/>
                <w:sz w:val="20"/>
                <w:szCs w:val="20"/>
              </w:rPr>
            </w:pPr>
            <w:r w:rsidRPr="005E150B">
              <w:rPr>
                <w:rFonts w:ascii="Arial" w:hAnsi="Arial" w:cs="Arial"/>
                <w:sz w:val="18"/>
                <w:szCs w:val="18"/>
              </w:rPr>
              <w:t>Écart convexe maximum</w:t>
            </w:r>
          </w:p>
        </w:tc>
        <w:tc>
          <w:tcPr>
            <w:tcW w:w="1672" w:type="dxa"/>
            <w:shd w:val="clear" w:color="auto" w:fill="FFFFFF" w:themeFill="background1"/>
            <w:vAlign w:val="center"/>
          </w:tcPr>
          <w:p w14:paraId="068926CE"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3mm</w:t>
            </w:r>
          </w:p>
        </w:tc>
        <w:tc>
          <w:tcPr>
            <w:tcW w:w="1811" w:type="dxa"/>
            <w:shd w:val="clear" w:color="auto" w:fill="FFFFFF" w:themeFill="background1"/>
            <w:vAlign w:val="center"/>
          </w:tcPr>
          <w:p w14:paraId="56A25166"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4mm</w:t>
            </w:r>
          </w:p>
        </w:tc>
        <w:tc>
          <w:tcPr>
            <w:tcW w:w="1811" w:type="dxa"/>
            <w:shd w:val="clear" w:color="auto" w:fill="FFFFFF" w:themeFill="background1"/>
            <w:vAlign w:val="center"/>
          </w:tcPr>
          <w:p w14:paraId="2C19A879"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5mm</w:t>
            </w:r>
          </w:p>
        </w:tc>
        <w:tc>
          <w:tcPr>
            <w:tcW w:w="1934" w:type="dxa"/>
            <w:shd w:val="clear" w:color="auto" w:fill="FFFFFF" w:themeFill="background1"/>
            <w:vAlign w:val="center"/>
          </w:tcPr>
          <w:p w14:paraId="6F60EB71"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8mm</w:t>
            </w:r>
          </w:p>
        </w:tc>
      </w:tr>
      <w:tr w:rsidR="004135D4" w:rsidRPr="005E150B" w14:paraId="03320369" w14:textId="77777777" w:rsidTr="00CA5B6F">
        <w:trPr>
          <w:jc w:val="center"/>
        </w:trPr>
        <w:tc>
          <w:tcPr>
            <w:tcW w:w="2416" w:type="dxa"/>
            <w:shd w:val="clear" w:color="auto" w:fill="FFFFFF" w:themeFill="background1"/>
          </w:tcPr>
          <w:p w14:paraId="3A9DB5A8" w14:textId="77777777" w:rsidR="004135D4" w:rsidRPr="005E150B" w:rsidRDefault="004135D4" w:rsidP="00BC731E">
            <w:pPr>
              <w:ind w:right="-109" w:hanging="108"/>
              <w:jc w:val="both"/>
              <w:rPr>
                <w:rFonts w:ascii="Arial" w:hAnsi="Arial" w:cs="Arial"/>
                <w:sz w:val="20"/>
                <w:szCs w:val="20"/>
              </w:rPr>
            </w:pPr>
            <w:r w:rsidRPr="005E150B">
              <w:rPr>
                <w:rFonts w:ascii="Arial" w:hAnsi="Arial" w:cs="Arial"/>
                <w:sz w:val="18"/>
                <w:szCs w:val="18"/>
              </w:rPr>
              <w:t>Écart concave maximum</w:t>
            </w:r>
          </w:p>
        </w:tc>
        <w:tc>
          <w:tcPr>
            <w:tcW w:w="1672" w:type="dxa"/>
            <w:shd w:val="clear" w:color="auto" w:fill="FFFFFF" w:themeFill="background1"/>
            <w:vAlign w:val="center"/>
          </w:tcPr>
          <w:p w14:paraId="4F4EBCA1"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2mm</w:t>
            </w:r>
          </w:p>
        </w:tc>
        <w:tc>
          <w:tcPr>
            <w:tcW w:w="1811" w:type="dxa"/>
            <w:shd w:val="clear" w:color="auto" w:fill="FFFFFF" w:themeFill="background1"/>
            <w:vAlign w:val="center"/>
          </w:tcPr>
          <w:p w14:paraId="1AA75B16"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3mm</w:t>
            </w:r>
          </w:p>
        </w:tc>
        <w:tc>
          <w:tcPr>
            <w:tcW w:w="1811" w:type="dxa"/>
            <w:shd w:val="clear" w:color="auto" w:fill="FFFFFF" w:themeFill="background1"/>
            <w:vAlign w:val="center"/>
          </w:tcPr>
          <w:p w14:paraId="215E125E"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4mm</w:t>
            </w:r>
          </w:p>
        </w:tc>
        <w:tc>
          <w:tcPr>
            <w:tcW w:w="1934" w:type="dxa"/>
            <w:shd w:val="clear" w:color="auto" w:fill="FFFFFF" w:themeFill="background1"/>
            <w:vAlign w:val="center"/>
          </w:tcPr>
          <w:p w14:paraId="30F35C8B" w14:textId="77777777" w:rsidR="004135D4" w:rsidRPr="005E150B" w:rsidRDefault="004135D4" w:rsidP="00BC731E">
            <w:pPr>
              <w:jc w:val="both"/>
              <w:rPr>
                <w:rFonts w:ascii="Arial" w:hAnsi="Arial" w:cs="Arial"/>
                <w:sz w:val="20"/>
                <w:szCs w:val="20"/>
              </w:rPr>
            </w:pPr>
            <w:r w:rsidRPr="005E150B">
              <w:rPr>
                <w:rFonts w:ascii="Arial" w:hAnsi="Arial" w:cs="Arial"/>
                <w:sz w:val="18"/>
                <w:szCs w:val="18"/>
              </w:rPr>
              <w:t>6mm</w:t>
            </w:r>
          </w:p>
        </w:tc>
      </w:tr>
    </w:tbl>
    <w:p w14:paraId="30B98E7D" w14:textId="77777777" w:rsidR="004135D4" w:rsidRPr="005E150B" w:rsidRDefault="004135D4" w:rsidP="00BC731E">
      <w:pPr>
        <w:jc w:val="both"/>
        <w:rPr>
          <w:rFonts w:ascii="Arial" w:hAnsi="Arial" w:cs="Arial"/>
          <w:b/>
          <w:bCs/>
          <w:sz w:val="22"/>
          <w:szCs w:val="22"/>
        </w:rPr>
      </w:pPr>
    </w:p>
    <w:p w14:paraId="599C25DB" w14:textId="77777777" w:rsidR="004C3FC8" w:rsidRPr="005E150B" w:rsidRDefault="004135D4" w:rsidP="00BC731E">
      <w:pPr>
        <w:jc w:val="both"/>
        <w:rPr>
          <w:rFonts w:ascii="Arial" w:hAnsi="Arial" w:cs="Arial"/>
          <w:b/>
          <w:bCs/>
          <w:iCs/>
          <w:sz w:val="22"/>
          <w:szCs w:val="22"/>
        </w:rPr>
      </w:pPr>
      <w:r w:rsidRPr="005E150B">
        <w:rPr>
          <w:rFonts w:ascii="Arial" w:hAnsi="Arial" w:cs="Arial"/>
          <w:b/>
          <w:iCs/>
          <w:sz w:val="22"/>
          <w:szCs w:val="22"/>
        </w:rPr>
        <w:t>Tolérances sur le fruit des bordures</w:t>
      </w:r>
    </w:p>
    <w:p w14:paraId="5665283C" w14:textId="77777777" w:rsidR="004C3FC8" w:rsidRPr="005E150B" w:rsidRDefault="004C3FC8" w:rsidP="00BC731E">
      <w:pPr>
        <w:shd w:val="clear" w:color="auto" w:fill="FFFFFF" w:themeFill="background1"/>
        <w:jc w:val="both"/>
        <w:rPr>
          <w:rFonts w:ascii="Arial" w:hAnsi="Arial" w:cs="Arial"/>
          <w:b/>
          <w:bCs/>
          <w:sz w:val="22"/>
          <w:szCs w:val="22"/>
        </w:rPr>
      </w:pPr>
    </w:p>
    <w:tbl>
      <w:tblPr>
        <w:tblStyle w:val="Grilledutableau"/>
        <w:tblpPr w:leftFromText="141" w:rightFromText="141" w:vertAnchor="text" w:tblpY="1"/>
        <w:tblOverlap w:val="never"/>
        <w:tblW w:w="0" w:type="auto"/>
        <w:tblLook w:val="04A0" w:firstRow="1" w:lastRow="0" w:firstColumn="1" w:lastColumn="0" w:noHBand="0" w:noVBand="1"/>
      </w:tblPr>
      <w:tblGrid>
        <w:gridCol w:w="2405"/>
        <w:gridCol w:w="2410"/>
      </w:tblGrid>
      <w:tr w:rsidR="004135D4" w:rsidRPr="005E150B" w14:paraId="3D81F9A2" w14:textId="77777777" w:rsidTr="004135D4">
        <w:tc>
          <w:tcPr>
            <w:tcW w:w="2405" w:type="dxa"/>
            <w:shd w:val="clear" w:color="auto" w:fill="FFFFFF" w:themeFill="background1"/>
            <w:vAlign w:val="center"/>
          </w:tcPr>
          <w:p w14:paraId="01C5724C" w14:textId="77777777" w:rsidR="004135D4" w:rsidRPr="005E150B" w:rsidRDefault="004135D4" w:rsidP="00BC731E">
            <w:pPr>
              <w:shd w:val="clear" w:color="auto" w:fill="FFFFFF" w:themeFill="background1"/>
              <w:jc w:val="both"/>
              <w:rPr>
                <w:rFonts w:ascii="Arial" w:hAnsi="Arial" w:cs="Arial"/>
                <w:sz w:val="20"/>
                <w:szCs w:val="20"/>
              </w:rPr>
            </w:pPr>
            <w:r w:rsidRPr="005E150B">
              <w:rPr>
                <w:rFonts w:ascii="Arial" w:hAnsi="Arial" w:cs="Arial"/>
                <w:sz w:val="20"/>
                <w:szCs w:val="20"/>
              </w:rPr>
              <w:t>Bordure issue de sciage</w:t>
            </w:r>
          </w:p>
        </w:tc>
        <w:tc>
          <w:tcPr>
            <w:tcW w:w="2410" w:type="dxa"/>
            <w:shd w:val="clear" w:color="auto" w:fill="FFFFFF" w:themeFill="background1"/>
            <w:vAlign w:val="center"/>
          </w:tcPr>
          <w:p w14:paraId="0EBE81B0" w14:textId="50340F9D" w:rsidR="004135D4" w:rsidRPr="005E150B" w:rsidRDefault="009938C0" w:rsidP="00BC731E">
            <w:pPr>
              <w:shd w:val="clear" w:color="auto" w:fill="FFFFFF" w:themeFill="background1"/>
              <w:jc w:val="both"/>
              <w:rPr>
                <w:rFonts w:ascii="Arial" w:hAnsi="Arial" w:cs="Arial"/>
                <w:sz w:val="20"/>
                <w:szCs w:val="20"/>
              </w:rPr>
            </w:pPr>
            <w:r w:rsidRPr="00553EF8">
              <w:rPr>
                <w:rFonts w:ascii="Arial" w:hAnsi="Arial" w:cs="Arial"/>
                <w:sz w:val="18"/>
                <w:szCs w:val="18"/>
              </w:rPr>
              <w:sym w:font="Symbol" w:char="F0B1"/>
            </w:r>
            <w:r>
              <w:rPr>
                <w:rFonts w:ascii="Arial" w:hAnsi="Arial" w:cs="Arial"/>
                <w:sz w:val="18"/>
                <w:szCs w:val="18"/>
              </w:rPr>
              <w:t xml:space="preserve"> </w:t>
            </w:r>
            <w:r w:rsidR="004135D4" w:rsidRPr="005E150B">
              <w:rPr>
                <w:rFonts w:ascii="Arial" w:hAnsi="Arial" w:cs="Arial"/>
                <w:sz w:val="20"/>
                <w:szCs w:val="20"/>
              </w:rPr>
              <w:t>2mm</w:t>
            </w:r>
          </w:p>
        </w:tc>
      </w:tr>
      <w:tr w:rsidR="004135D4" w:rsidRPr="005E150B" w14:paraId="0103430C" w14:textId="77777777" w:rsidTr="004135D4">
        <w:tc>
          <w:tcPr>
            <w:tcW w:w="2405" w:type="dxa"/>
            <w:shd w:val="clear" w:color="auto" w:fill="FFFFFF" w:themeFill="background1"/>
            <w:vAlign w:val="center"/>
          </w:tcPr>
          <w:p w14:paraId="3E528B47" w14:textId="77777777" w:rsidR="004135D4" w:rsidRPr="005E150B" w:rsidRDefault="004135D4" w:rsidP="00BC731E">
            <w:pPr>
              <w:shd w:val="clear" w:color="auto" w:fill="FFFFFF" w:themeFill="background1"/>
              <w:jc w:val="both"/>
              <w:rPr>
                <w:rFonts w:ascii="Arial" w:hAnsi="Arial" w:cs="Arial"/>
                <w:sz w:val="20"/>
                <w:szCs w:val="20"/>
              </w:rPr>
            </w:pPr>
            <w:r w:rsidRPr="005E150B">
              <w:rPr>
                <w:rFonts w:ascii="Arial" w:hAnsi="Arial" w:cs="Arial"/>
                <w:sz w:val="20"/>
                <w:szCs w:val="20"/>
              </w:rPr>
              <w:t>Bordure issue de sciage</w:t>
            </w:r>
          </w:p>
        </w:tc>
        <w:tc>
          <w:tcPr>
            <w:tcW w:w="2410" w:type="dxa"/>
            <w:shd w:val="clear" w:color="auto" w:fill="FFFFFF" w:themeFill="background1"/>
            <w:vAlign w:val="center"/>
          </w:tcPr>
          <w:p w14:paraId="7FB5EAF2" w14:textId="5F468DB6" w:rsidR="004135D4" w:rsidRPr="005E150B" w:rsidRDefault="009938C0" w:rsidP="00BC731E">
            <w:pPr>
              <w:shd w:val="clear" w:color="auto" w:fill="FFFFFF" w:themeFill="background1"/>
              <w:jc w:val="both"/>
              <w:rPr>
                <w:rFonts w:ascii="Arial" w:hAnsi="Arial" w:cs="Arial"/>
                <w:sz w:val="20"/>
                <w:szCs w:val="20"/>
              </w:rPr>
            </w:pPr>
            <w:r w:rsidRPr="00553EF8">
              <w:rPr>
                <w:rFonts w:ascii="Arial" w:hAnsi="Arial" w:cs="Arial"/>
                <w:sz w:val="18"/>
                <w:szCs w:val="18"/>
              </w:rPr>
              <w:sym w:font="Symbol" w:char="F0B1"/>
            </w:r>
            <w:r>
              <w:rPr>
                <w:rFonts w:ascii="Arial" w:hAnsi="Arial" w:cs="Arial"/>
                <w:sz w:val="18"/>
                <w:szCs w:val="18"/>
              </w:rPr>
              <w:t xml:space="preserve"> </w:t>
            </w:r>
            <w:r w:rsidR="004135D4" w:rsidRPr="005E150B">
              <w:rPr>
                <w:rFonts w:ascii="Arial" w:hAnsi="Arial" w:cs="Arial"/>
                <w:sz w:val="20"/>
                <w:szCs w:val="20"/>
              </w:rPr>
              <w:t>15mm</w:t>
            </w:r>
          </w:p>
        </w:tc>
      </w:tr>
      <w:tr w:rsidR="004135D4" w:rsidRPr="005E150B" w14:paraId="60876D8D" w14:textId="77777777" w:rsidTr="004135D4">
        <w:tc>
          <w:tcPr>
            <w:tcW w:w="2405" w:type="dxa"/>
            <w:shd w:val="clear" w:color="auto" w:fill="FFFFFF" w:themeFill="background1"/>
            <w:vAlign w:val="center"/>
          </w:tcPr>
          <w:p w14:paraId="752FE405" w14:textId="77777777" w:rsidR="004135D4" w:rsidRPr="005E150B" w:rsidRDefault="004135D4" w:rsidP="00BC731E">
            <w:pPr>
              <w:shd w:val="clear" w:color="auto" w:fill="FFFFFF" w:themeFill="background1"/>
              <w:jc w:val="both"/>
              <w:rPr>
                <w:rFonts w:ascii="Arial" w:hAnsi="Arial" w:cs="Arial"/>
                <w:sz w:val="20"/>
                <w:szCs w:val="20"/>
              </w:rPr>
            </w:pPr>
            <w:r w:rsidRPr="005E150B">
              <w:rPr>
                <w:rFonts w:ascii="Arial" w:hAnsi="Arial" w:cs="Arial"/>
                <w:sz w:val="20"/>
                <w:szCs w:val="20"/>
              </w:rPr>
              <w:t>Bordure issue de sciage</w:t>
            </w:r>
          </w:p>
          <w:p w14:paraId="494B8AA7" w14:textId="77777777" w:rsidR="004135D4" w:rsidRPr="005E150B" w:rsidRDefault="004135D4" w:rsidP="00BC731E">
            <w:pPr>
              <w:shd w:val="clear" w:color="auto" w:fill="FFFFFF" w:themeFill="background1"/>
              <w:jc w:val="both"/>
              <w:rPr>
                <w:rFonts w:ascii="Arial" w:hAnsi="Arial" w:cs="Arial"/>
                <w:sz w:val="20"/>
                <w:szCs w:val="20"/>
              </w:rPr>
            </w:pPr>
            <w:proofErr w:type="gramStart"/>
            <w:r w:rsidRPr="005E150B">
              <w:rPr>
                <w:rFonts w:ascii="Arial" w:hAnsi="Arial" w:cs="Arial"/>
                <w:sz w:val="20"/>
                <w:szCs w:val="20"/>
              </w:rPr>
              <w:t>et</w:t>
            </w:r>
            <w:proofErr w:type="gramEnd"/>
            <w:r w:rsidRPr="005E150B">
              <w:rPr>
                <w:rFonts w:ascii="Arial" w:hAnsi="Arial" w:cs="Arial"/>
                <w:sz w:val="20"/>
                <w:szCs w:val="20"/>
              </w:rPr>
              <w:t xml:space="preserve"> surfacée</w:t>
            </w:r>
          </w:p>
        </w:tc>
        <w:tc>
          <w:tcPr>
            <w:tcW w:w="2410" w:type="dxa"/>
            <w:shd w:val="clear" w:color="auto" w:fill="FFFFFF" w:themeFill="background1"/>
            <w:vAlign w:val="center"/>
          </w:tcPr>
          <w:p w14:paraId="72131131" w14:textId="768FDFCD" w:rsidR="004135D4" w:rsidRPr="005E150B" w:rsidRDefault="009938C0" w:rsidP="00BC731E">
            <w:pPr>
              <w:shd w:val="clear" w:color="auto" w:fill="FFFFFF" w:themeFill="background1"/>
              <w:jc w:val="both"/>
              <w:rPr>
                <w:rFonts w:ascii="Arial" w:hAnsi="Arial" w:cs="Arial"/>
                <w:sz w:val="20"/>
                <w:szCs w:val="20"/>
              </w:rPr>
            </w:pPr>
            <w:r w:rsidRPr="00553EF8">
              <w:rPr>
                <w:rFonts w:ascii="Arial" w:hAnsi="Arial" w:cs="Arial"/>
                <w:sz w:val="18"/>
                <w:szCs w:val="18"/>
              </w:rPr>
              <w:sym w:font="Symbol" w:char="F0B1"/>
            </w:r>
            <w:r>
              <w:rPr>
                <w:rFonts w:ascii="Arial" w:hAnsi="Arial" w:cs="Arial"/>
                <w:sz w:val="18"/>
                <w:szCs w:val="18"/>
              </w:rPr>
              <w:t xml:space="preserve"> </w:t>
            </w:r>
            <w:r w:rsidR="004135D4" w:rsidRPr="005E150B">
              <w:rPr>
                <w:rFonts w:ascii="Arial" w:hAnsi="Arial" w:cs="Arial"/>
                <w:sz w:val="20"/>
                <w:szCs w:val="20"/>
              </w:rPr>
              <w:t>5mm</w:t>
            </w:r>
          </w:p>
        </w:tc>
      </w:tr>
    </w:tbl>
    <w:p w14:paraId="468291AA" w14:textId="77777777" w:rsidR="004135D4" w:rsidRPr="005E150B" w:rsidRDefault="004135D4" w:rsidP="00BC731E">
      <w:pPr>
        <w:shd w:val="clear" w:color="auto" w:fill="FFFFFF" w:themeFill="background1"/>
        <w:jc w:val="both"/>
        <w:rPr>
          <w:rFonts w:ascii="Arial" w:hAnsi="Arial" w:cs="Arial"/>
          <w:b/>
          <w:bCs/>
          <w:sz w:val="22"/>
          <w:szCs w:val="22"/>
        </w:rPr>
      </w:pPr>
    </w:p>
    <w:p w14:paraId="1A1AFFA0" w14:textId="77777777" w:rsidR="004C3FC8" w:rsidRPr="005E150B" w:rsidRDefault="004C3FC8" w:rsidP="00BC731E">
      <w:pPr>
        <w:shd w:val="clear" w:color="auto" w:fill="FFFFFF" w:themeFill="background1"/>
        <w:jc w:val="both"/>
        <w:rPr>
          <w:rFonts w:ascii="Arial" w:hAnsi="Arial" w:cs="Arial"/>
          <w:b/>
          <w:bCs/>
          <w:sz w:val="22"/>
          <w:szCs w:val="22"/>
        </w:rPr>
      </w:pPr>
    </w:p>
    <w:p w14:paraId="18CD60F0" w14:textId="77777777" w:rsidR="004C3FC8" w:rsidRPr="005E150B" w:rsidRDefault="004C3FC8" w:rsidP="00BC731E">
      <w:pPr>
        <w:shd w:val="clear" w:color="auto" w:fill="FFFFFF" w:themeFill="background1"/>
        <w:jc w:val="both"/>
        <w:rPr>
          <w:rFonts w:ascii="Arial" w:hAnsi="Arial" w:cs="Arial"/>
          <w:b/>
          <w:bCs/>
          <w:sz w:val="22"/>
          <w:szCs w:val="22"/>
        </w:rPr>
      </w:pPr>
    </w:p>
    <w:p w14:paraId="1A0C996D" w14:textId="77777777" w:rsidR="004C3FC8" w:rsidRPr="005E150B" w:rsidRDefault="004C3FC8" w:rsidP="00BC731E">
      <w:pPr>
        <w:jc w:val="both"/>
        <w:rPr>
          <w:rFonts w:ascii="Arial" w:hAnsi="Arial" w:cs="Arial"/>
          <w:b/>
          <w:bCs/>
          <w:color w:val="FFFFFF" w:themeColor="background1"/>
          <w:sz w:val="22"/>
          <w:szCs w:val="22"/>
        </w:rPr>
      </w:pPr>
    </w:p>
    <w:p w14:paraId="2F126AD0" w14:textId="77777777" w:rsidR="005E36FB" w:rsidRPr="005E150B" w:rsidRDefault="005E36FB" w:rsidP="00BC731E">
      <w:pPr>
        <w:jc w:val="both"/>
        <w:rPr>
          <w:rFonts w:ascii="Arial" w:hAnsi="Arial" w:cs="Arial"/>
          <w:b/>
          <w:bCs/>
          <w:sz w:val="22"/>
          <w:szCs w:val="22"/>
        </w:rPr>
      </w:pPr>
    </w:p>
    <w:p w14:paraId="70987903" w14:textId="362B9E27" w:rsidR="00F6418E" w:rsidRDefault="00F6418E" w:rsidP="00BC731E">
      <w:pPr>
        <w:jc w:val="both"/>
        <w:rPr>
          <w:rFonts w:ascii="Arial" w:hAnsi="Arial" w:cs="Arial"/>
          <w:b/>
          <w:bCs/>
          <w:sz w:val="22"/>
          <w:szCs w:val="22"/>
        </w:rPr>
      </w:pPr>
      <w:r w:rsidRPr="005E150B">
        <w:rPr>
          <w:rFonts w:ascii="Arial" w:hAnsi="Arial" w:cs="Arial"/>
          <w:b/>
          <w:bCs/>
          <w:sz w:val="22"/>
          <w:szCs w:val="22"/>
        </w:rPr>
        <w:t xml:space="preserve">3.8 </w:t>
      </w:r>
      <w:r w:rsidR="00961E24" w:rsidRPr="005E150B">
        <w:rPr>
          <w:rFonts w:ascii="Arial" w:hAnsi="Arial" w:cs="Arial"/>
          <w:b/>
          <w:bCs/>
          <w:sz w:val="22"/>
          <w:szCs w:val="22"/>
        </w:rPr>
        <w:t>–</w:t>
      </w:r>
      <w:r w:rsidRPr="005E150B">
        <w:rPr>
          <w:rFonts w:ascii="Arial" w:hAnsi="Arial" w:cs="Arial"/>
          <w:b/>
          <w:bCs/>
          <w:sz w:val="22"/>
          <w:szCs w:val="22"/>
        </w:rPr>
        <w:t xml:space="preserve"> </w:t>
      </w:r>
      <w:r w:rsidR="00961E24" w:rsidRPr="005E150B">
        <w:rPr>
          <w:rFonts w:ascii="Arial" w:hAnsi="Arial" w:cs="Arial"/>
          <w:b/>
          <w:bCs/>
          <w:sz w:val="22"/>
          <w:szCs w:val="22"/>
        </w:rPr>
        <w:t>Conditionnement</w:t>
      </w:r>
    </w:p>
    <w:p w14:paraId="425F0BB8" w14:textId="77777777" w:rsidR="00402248" w:rsidRPr="005E150B" w:rsidRDefault="00402248" w:rsidP="00BC731E">
      <w:pPr>
        <w:jc w:val="both"/>
        <w:rPr>
          <w:rFonts w:ascii="Arial" w:hAnsi="Arial" w:cs="Arial"/>
          <w:b/>
          <w:bCs/>
          <w:sz w:val="22"/>
          <w:szCs w:val="22"/>
        </w:rPr>
      </w:pPr>
    </w:p>
    <w:p w14:paraId="246764EC" w14:textId="77777777" w:rsidR="00961E24" w:rsidRPr="005E150B" w:rsidRDefault="00961E24" w:rsidP="00BC731E">
      <w:pPr>
        <w:jc w:val="both"/>
        <w:rPr>
          <w:rFonts w:ascii="Arial" w:hAnsi="Arial" w:cs="Arial"/>
          <w:b/>
          <w:bCs/>
          <w:sz w:val="22"/>
          <w:szCs w:val="22"/>
        </w:rPr>
      </w:pPr>
      <w:r w:rsidRPr="005E150B">
        <w:rPr>
          <w:rFonts w:ascii="Arial" w:hAnsi="Arial" w:cs="Arial"/>
          <w:b/>
          <w:bCs/>
          <w:sz w:val="22"/>
          <w:szCs w:val="22"/>
        </w:rPr>
        <w:t>3.8.1 – Qualité des emballages – Transport</w:t>
      </w:r>
    </w:p>
    <w:p w14:paraId="2D977CE4" w14:textId="77777777" w:rsidR="00961E24" w:rsidRPr="005E150B" w:rsidRDefault="00961E24" w:rsidP="00BC731E">
      <w:pPr>
        <w:jc w:val="both"/>
        <w:rPr>
          <w:rFonts w:ascii="Arial" w:hAnsi="Arial" w:cs="Arial"/>
          <w:sz w:val="22"/>
          <w:szCs w:val="22"/>
        </w:rPr>
      </w:pPr>
      <w:r w:rsidRPr="005E150B">
        <w:rPr>
          <w:rFonts w:ascii="Arial" w:hAnsi="Arial" w:cs="Arial"/>
          <w:sz w:val="22"/>
          <w:szCs w:val="22"/>
        </w:rPr>
        <w:t>Les prescriptions de l’article 4.8 des dispositions administratives générales du présent contrat s’appliquent.</w:t>
      </w:r>
    </w:p>
    <w:p w14:paraId="279EF16D" w14:textId="77777777" w:rsidR="00961E24" w:rsidRPr="005E150B" w:rsidRDefault="00961E24" w:rsidP="00BC731E">
      <w:pPr>
        <w:jc w:val="both"/>
        <w:rPr>
          <w:rFonts w:ascii="Arial" w:hAnsi="Arial" w:cs="Arial"/>
          <w:sz w:val="22"/>
          <w:szCs w:val="22"/>
        </w:rPr>
      </w:pPr>
      <w:r w:rsidRPr="00ED04E3">
        <w:rPr>
          <w:rFonts w:ascii="Arial" w:hAnsi="Arial" w:cs="Arial"/>
          <w:sz w:val="22"/>
          <w:szCs w:val="22"/>
        </w:rPr>
        <w:t xml:space="preserve">Les conditions de chargement et du transport devront permettre la manutention aisée à l’aide </w:t>
      </w:r>
      <w:r w:rsidR="00BE5E8C" w:rsidRPr="00ED04E3">
        <w:rPr>
          <w:rFonts w:ascii="Arial" w:hAnsi="Arial" w:cs="Arial"/>
          <w:sz w:val="22"/>
          <w:szCs w:val="22"/>
        </w:rPr>
        <w:t>d’un chariot élévateur</w:t>
      </w:r>
      <w:r w:rsidR="001C0FAA" w:rsidRPr="00ED04E3">
        <w:rPr>
          <w:rFonts w:ascii="Arial" w:hAnsi="Arial" w:cs="Arial"/>
          <w:sz w:val="22"/>
          <w:szCs w:val="22"/>
        </w:rPr>
        <w:t xml:space="preserve"> ainsi que la stabilité des marchandises pendant le transport.</w:t>
      </w:r>
    </w:p>
    <w:p w14:paraId="1FC6E66F" w14:textId="170C9657" w:rsidR="001C0FAA" w:rsidRDefault="001C0FAA" w:rsidP="00BC731E">
      <w:pPr>
        <w:jc w:val="both"/>
        <w:rPr>
          <w:rFonts w:ascii="Arial" w:hAnsi="Arial" w:cs="Arial"/>
          <w:b/>
          <w:bCs/>
          <w:sz w:val="22"/>
          <w:szCs w:val="22"/>
        </w:rPr>
      </w:pPr>
    </w:p>
    <w:p w14:paraId="58F05455" w14:textId="16E01AB9" w:rsidR="007B2EB4" w:rsidRDefault="007B2EB4" w:rsidP="00BC731E">
      <w:pPr>
        <w:jc w:val="both"/>
        <w:rPr>
          <w:rFonts w:ascii="Arial" w:hAnsi="Arial" w:cs="Arial"/>
          <w:b/>
          <w:bCs/>
          <w:sz w:val="22"/>
          <w:szCs w:val="22"/>
        </w:rPr>
      </w:pPr>
    </w:p>
    <w:p w14:paraId="2E6DD684" w14:textId="77777777" w:rsidR="007B2EB4" w:rsidRPr="005E150B" w:rsidRDefault="007B2EB4" w:rsidP="00BC731E">
      <w:pPr>
        <w:jc w:val="both"/>
        <w:rPr>
          <w:rFonts w:ascii="Arial" w:hAnsi="Arial" w:cs="Arial"/>
          <w:b/>
          <w:bCs/>
          <w:sz w:val="22"/>
          <w:szCs w:val="22"/>
        </w:rPr>
      </w:pPr>
    </w:p>
    <w:p w14:paraId="2C82FB54" w14:textId="77777777" w:rsidR="001C0FAA" w:rsidRPr="005E150B" w:rsidRDefault="001C0FAA" w:rsidP="00BC731E">
      <w:pPr>
        <w:jc w:val="both"/>
        <w:rPr>
          <w:rFonts w:ascii="Arial" w:hAnsi="Arial" w:cs="Arial"/>
          <w:b/>
          <w:bCs/>
          <w:sz w:val="22"/>
          <w:szCs w:val="22"/>
        </w:rPr>
      </w:pPr>
      <w:r w:rsidRPr="005E150B">
        <w:rPr>
          <w:rFonts w:ascii="Arial" w:hAnsi="Arial" w:cs="Arial"/>
          <w:b/>
          <w:bCs/>
          <w:sz w:val="22"/>
          <w:szCs w:val="22"/>
        </w:rPr>
        <w:t xml:space="preserve">3.8.2 – </w:t>
      </w:r>
      <w:r w:rsidR="00BE5E8C" w:rsidRPr="005E150B">
        <w:rPr>
          <w:rFonts w:ascii="Arial" w:hAnsi="Arial" w:cs="Arial"/>
          <w:b/>
          <w:bCs/>
          <w:sz w:val="22"/>
          <w:szCs w:val="22"/>
        </w:rPr>
        <w:t>C</w:t>
      </w:r>
      <w:r w:rsidRPr="005E150B">
        <w:rPr>
          <w:rFonts w:ascii="Arial" w:hAnsi="Arial" w:cs="Arial"/>
          <w:b/>
          <w:bCs/>
          <w:sz w:val="22"/>
          <w:szCs w:val="22"/>
        </w:rPr>
        <w:t xml:space="preserve">onditionnement des pavés </w:t>
      </w:r>
    </w:p>
    <w:p w14:paraId="3BCDF0F0" w14:textId="77777777" w:rsidR="001C43BF" w:rsidRDefault="001C0FAA" w:rsidP="00BC731E">
      <w:pPr>
        <w:jc w:val="both"/>
        <w:rPr>
          <w:rFonts w:ascii="Arial" w:hAnsi="Arial" w:cs="Arial"/>
          <w:sz w:val="22"/>
          <w:szCs w:val="22"/>
        </w:rPr>
      </w:pPr>
      <w:r w:rsidRPr="00E14525">
        <w:rPr>
          <w:rFonts w:ascii="Arial" w:hAnsi="Arial" w:cs="Arial"/>
          <w:sz w:val="22"/>
          <w:szCs w:val="22"/>
        </w:rPr>
        <w:t>Les pavés sont conditionnés en sac, ou en caisse, par module et par nature de pierre</w:t>
      </w:r>
      <w:r w:rsidR="001C43BF">
        <w:rPr>
          <w:rFonts w:ascii="Arial" w:hAnsi="Arial" w:cs="Arial"/>
          <w:sz w:val="22"/>
          <w:szCs w:val="22"/>
        </w:rPr>
        <w:t>.</w:t>
      </w:r>
    </w:p>
    <w:p w14:paraId="37F09889" w14:textId="4ACDCE69" w:rsidR="001C0FAA" w:rsidRPr="001C43BF" w:rsidRDefault="001C43BF" w:rsidP="00BC731E">
      <w:pPr>
        <w:jc w:val="both"/>
        <w:rPr>
          <w:rFonts w:ascii="Arial" w:hAnsi="Arial" w:cs="Arial"/>
          <w:color w:val="000000" w:themeColor="text1"/>
          <w:sz w:val="22"/>
          <w:szCs w:val="22"/>
        </w:rPr>
      </w:pPr>
      <w:r w:rsidRPr="001C43BF">
        <w:rPr>
          <w:rFonts w:ascii="Arial" w:hAnsi="Arial" w:cs="Arial"/>
          <w:color w:val="000000" w:themeColor="text1"/>
          <w:sz w:val="22"/>
          <w:szCs w:val="22"/>
        </w:rPr>
        <w:t>S</w:t>
      </w:r>
      <w:r w:rsidR="00665429" w:rsidRPr="001C43BF">
        <w:rPr>
          <w:rFonts w:ascii="Arial" w:hAnsi="Arial" w:cs="Arial"/>
          <w:color w:val="000000" w:themeColor="text1"/>
          <w:sz w:val="22"/>
          <w:szCs w:val="22"/>
        </w:rPr>
        <w:t xml:space="preserve">auf disposition différente conclue </w:t>
      </w:r>
      <w:r w:rsidR="00492840" w:rsidRPr="001C43BF">
        <w:rPr>
          <w:rFonts w:ascii="Arial" w:hAnsi="Arial" w:cs="Arial"/>
          <w:color w:val="000000" w:themeColor="text1"/>
          <w:sz w:val="22"/>
          <w:szCs w:val="22"/>
        </w:rPr>
        <w:t>lors de la commande,</w:t>
      </w:r>
      <w:r w:rsidR="001C0FAA" w:rsidRPr="001C43BF">
        <w:rPr>
          <w:rFonts w:ascii="Arial" w:hAnsi="Arial" w:cs="Arial"/>
          <w:color w:val="000000" w:themeColor="text1"/>
          <w:sz w:val="22"/>
          <w:szCs w:val="22"/>
        </w:rPr>
        <w:t xml:space="preserve"> dans un sac</w:t>
      </w:r>
      <w:r w:rsidR="00F249F3" w:rsidRPr="001C43BF">
        <w:rPr>
          <w:rFonts w:ascii="Arial" w:hAnsi="Arial" w:cs="Arial"/>
          <w:color w:val="000000" w:themeColor="text1"/>
          <w:sz w:val="22"/>
          <w:szCs w:val="22"/>
        </w:rPr>
        <w:t xml:space="preserve"> </w:t>
      </w:r>
      <w:r w:rsidR="001C0FAA" w:rsidRPr="001C43BF">
        <w:rPr>
          <w:rFonts w:ascii="Arial" w:hAnsi="Arial" w:cs="Arial"/>
          <w:color w:val="000000" w:themeColor="text1"/>
          <w:sz w:val="22"/>
          <w:szCs w:val="22"/>
        </w:rPr>
        <w:t>ou dans une caisse il n’y aura qu’un seul type de pavé de même module et de même nature.</w:t>
      </w:r>
      <w:r w:rsidR="00492840" w:rsidRPr="001C43BF">
        <w:rPr>
          <w:rFonts w:ascii="Arial" w:hAnsi="Arial" w:cs="Arial"/>
          <w:color w:val="000000" w:themeColor="text1"/>
          <w:sz w:val="22"/>
          <w:szCs w:val="22"/>
        </w:rPr>
        <w:t xml:space="preserve"> Il est précisé que les variations de modules (7/9 </w:t>
      </w:r>
      <w:r w:rsidR="00E464CC" w:rsidRPr="001C43BF">
        <w:rPr>
          <w:rFonts w:ascii="Arial" w:hAnsi="Arial" w:cs="Arial"/>
          <w:color w:val="000000" w:themeColor="text1"/>
          <w:sz w:val="22"/>
          <w:szCs w:val="22"/>
        </w:rPr>
        <w:t>-</w:t>
      </w:r>
      <w:r w:rsidR="00492840" w:rsidRPr="001C43BF">
        <w:rPr>
          <w:rFonts w:ascii="Arial" w:hAnsi="Arial" w:cs="Arial"/>
          <w:color w:val="000000" w:themeColor="text1"/>
          <w:sz w:val="22"/>
          <w:szCs w:val="22"/>
        </w:rPr>
        <w:t xml:space="preserve"> 8/8 </w:t>
      </w:r>
      <w:r w:rsidR="00E464CC" w:rsidRPr="001C43BF">
        <w:rPr>
          <w:rFonts w:ascii="Arial" w:hAnsi="Arial" w:cs="Arial"/>
          <w:color w:val="000000" w:themeColor="text1"/>
          <w:sz w:val="22"/>
          <w:szCs w:val="22"/>
        </w:rPr>
        <w:t>-</w:t>
      </w:r>
      <w:r w:rsidR="00492840" w:rsidRPr="001C43BF">
        <w:rPr>
          <w:rFonts w:ascii="Arial" w:hAnsi="Arial" w:cs="Arial"/>
          <w:color w:val="000000" w:themeColor="text1"/>
          <w:sz w:val="22"/>
          <w:szCs w:val="22"/>
        </w:rPr>
        <w:t xml:space="preserve"> 9/11- 10/1</w:t>
      </w:r>
      <w:r w:rsidR="00E464CC" w:rsidRPr="001C43BF">
        <w:rPr>
          <w:rFonts w:ascii="Arial" w:hAnsi="Arial" w:cs="Arial"/>
          <w:color w:val="000000" w:themeColor="text1"/>
          <w:sz w:val="22"/>
          <w:szCs w:val="22"/>
        </w:rPr>
        <w:t>0 – 11/13 – 12/12 ou autres) de pavés mosaïque destiné</w:t>
      </w:r>
      <w:r w:rsidR="00B2081D" w:rsidRPr="001C43BF">
        <w:rPr>
          <w:rFonts w:ascii="Arial" w:hAnsi="Arial" w:cs="Arial"/>
          <w:color w:val="000000" w:themeColor="text1"/>
          <w:sz w:val="22"/>
          <w:szCs w:val="22"/>
        </w:rPr>
        <w:t>s</w:t>
      </w:r>
      <w:r w:rsidR="00E464CC" w:rsidRPr="001C43BF">
        <w:rPr>
          <w:rFonts w:ascii="Arial" w:hAnsi="Arial" w:cs="Arial"/>
          <w:color w:val="000000" w:themeColor="text1"/>
          <w:sz w:val="22"/>
          <w:szCs w:val="22"/>
        </w:rPr>
        <w:t xml:space="preserve"> à la réalisation des appareillages en arcs sont considérés comme pavés de même module pouvant être conditionnés dans un même sac.</w:t>
      </w:r>
    </w:p>
    <w:p w14:paraId="46C192CD" w14:textId="1B8CE605" w:rsidR="007942CD" w:rsidRPr="00680E45" w:rsidRDefault="007942CD" w:rsidP="00BC731E">
      <w:pPr>
        <w:ind w:left="142" w:hanging="142"/>
        <w:jc w:val="both"/>
        <w:rPr>
          <w:rFonts w:ascii="Calibri" w:hAnsi="Calibri" w:cs="Calibri"/>
          <w:b/>
          <w:bCs/>
          <w:color w:val="000000" w:themeColor="text1"/>
        </w:rPr>
      </w:pPr>
      <w:r w:rsidRPr="00680E45">
        <w:rPr>
          <w:rFonts w:ascii="Arial" w:hAnsi="Arial" w:cs="Arial"/>
          <w:color w:val="000000" w:themeColor="text1"/>
          <w:sz w:val="22"/>
          <w:szCs w:val="22"/>
        </w:rPr>
        <w:t>- Une étiquette au moins sera apposée sur une face et il sera indiqué la surface en mètre carré contenue par l’emballage ;</w:t>
      </w:r>
    </w:p>
    <w:p w14:paraId="0AA687C5" w14:textId="149C7DB8" w:rsidR="001C0FAA" w:rsidRPr="00E14525" w:rsidRDefault="001C0FAA" w:rsidP="00BC731E">
      <w:pPr>
        <w:ind w:left="142" w:hanging="142"/>
        <w:jc w:val="both"/>
        <w:rPr>
          <w:rFonts w:ascii="Arial" w:hAnsi="Arial" w:cs="Arial"/>
          <w:sz w:val="22"/>
          <w:szCs w:val="22"/>
        </w:rPr>
      </w:pPr>
      <w:r w:rsidRPr="00E14525">
        <w:rPr>
          <w:rFonts w:ascii="Arial" w:hAnsi="Arial" w:cs="Arial"/>
          <w:sz w:val="22"/>
          <w:szCs w:val="22"/>
        </w:rPr>
        <w:t xml:space="preserve">- </w:t>
      </w:r>
      <w:r w:rsidR="00F249F3" w:rsidRPr="00E14525">
        <w:rPr>
          <w:rFonts w:ascii="Arial" w:hAnsi="Arial" w:cs="Arial"/>
          <w:sz w:val="22"/>
          <w:szCs w:val="22"/>
        </w:rPr>
        <w:t>l</w:t>
      </w:r>
      <w:r w:rsidRPr="00E14525">
        <w:rPr>
          <w:rFonts w:ascii="Arial" w:hAnsi="Arial" w:cs="Arial"/>
          <w:sz w:val="22"/>
          <w:szCs w:val="22"/>
        </w:rPr>
        <w:t xml:space="preserve">es conditions d’emballage et de chargement devront permettre un déchargement latéral à </w:t>
      </w:r>
      <w:r w:rsidR="00553EF8" w:rsidRPr="00E14525">
        <w:rPr>
          <w:rFonts w:ascii="Arial" w:hAnsi="Arial" w:cs="Arial"/>
          <w:sz w:val="22"/>
          <w:szCs w:val="22"/>
        </w:rPr>
        <w:t>l’aide d’un</w:t>
      </w:r>
      <w:r w:rsidRPr="00E14525">
        <w:rPr>
          <w:rFonts w:ascii="Arial" w:hAnsi="Arial" w:cs="Arial"/>
          <w:sz w:val="22"/>
          <w:szCs w:val="22"/>
        </w:rPr>
        <w:t xml:space="preserve"> élévateur</w:t>
      </w:r>
      <w:r w:rsidR="00F249F3" w:rsidRPr="00E14525">
        <w:rPr>
          <w:rFonts w:ascii="Arial" w:hAnsi="Arial" w:cs="Arial"/>
          <w:sz w:val="22"/>
          <w:szCs w:val="22"/>
        </w:rPr>
        <w:t> ;</w:t>
      </w:r>
    </w:p>
    <w:p w14:paraId="31B33A14" w14:textId="6F6638DF" w:rsidR="001C0FAA" w:rsidRPr="001C43BF" w:rsidRDefault="001C0FAA" w:rsidP="00BC731E">
      <w:pPr>
        <w:jc w:val="both"/>
        <w:rPr>
          <w:rFonts w:ascii="Arial" w:hAnsi="Arial" w:cs="Arial"/>
          <w:color w:val="000000" w:themeColor="text1"/>
          <w:sz w:val="22"/>
          <w:szCs w:val="22"/>
        </w:rPr>
      </w:pPr>
      <w:r w:rsidRPr="00E14525">
        <w:rPr>
          <w:rFonts w:ascii="Arial" w:hAnsi="Arial" w:cs="Arial"/>
          <w:sz w:val="22"/>
          <w:szCs w:val="22"/>
        </w:rPr>
        <w:t xml:space="preserve">- </w:t>
      </w:r>
      <w:r w:rsidR="00F249F3" w:rsidRPr="00E14525">
        <w:rPr>
          <w:rFonts w:ascii="Arial" w:hAnsi="Arial" w:cs="Arial"/>
          <w:sz w:val="22"/>
          <w:szCs w:val="22"/>
        </w:rPr>
        <w:t>l</w:t>
      </w:r>
      <w:r w:rsidRPr="00E14525">
        <w:rPr>
          <w:rFonts w:ascii="Arial" w:hAnsi="Arial" w:cs="Arial"/>
          <w:sz w:val="22"/>
          <w:szCs w:val="22"/>
        </w:rPr>
        <w:t xml:space="preserve">e poids </w:t>
      </w:r>
      <w:r w:rsidR="00B2081D" w:rsidRPr="001C43BF">
        <w:rPr>
          <w:rFonts w:ascii="Arial" w:hAnsi="Arial" w:cs="Arial"/>
          <w:color w:val="000000" w:themeColor="text1"/>
          <w:sz w:val="22"/>
          <w:szCs w:val="22"/>
        </w:rPr>
        <w:t xml:space="preserve">sera indiqué sur chaque emballage, il </w:t>
      </w:r>
      <w:r w:rsidRPr="001C43BF">
        <w:rPr>
          <w:rFonts w:ascii="Arial" w:hAnsi="Arial" w:cs="Arial"/>
          <w:color w:val="000000" w:themeColor="text1"/>
          <w:sz w:val="22"/>
          <w:szCs w:val="22"/>
        </w:rPr>
        <w:t>n’excèdera pas 2 tonnes.</w:t>
      </w:r>
    </w:p>
    <w:p w14:paraId="3FA0B966" w14:textId="7DAB9E83" w:rsidR="0081009B" w:rsidRPr="001C43BF" w:rsidRDefault="0081009B" w:rsidP="00BC731E">
      <w:pPr>
        <w:jc w:val="both"/>
        <w:rPr>
          <w:rFonts w:ascii="Arial" w:hAnsi="Arial" w:cs="Arial"/>
          <w:color w:val="000000" w:themeColor="text1"/>
          <w:sz w:val="22"/>
          <w:szCs w:val="22"/>
        </w:rPr>
      </w:pPr>
      <w:r w:rsidRPr="001C43BF">
        <w:rPr>
          <w:rFonts w:ascii="Arial" w:hAnsi="Arial" w:cs="Arial"/>
          <w:color w:val="000000" w:themeColor="text1"/>
          <w:sz w:val="22"/>
          <w:szCs w:val="22"/>
        </w:rPr>
        <w:t>- le nombre de pavés contenu dans l’emballage sera précisé</w:t>
      </w:r>
    </w:p>
    <w:p w14:paraId="43C7DCDE" w14:textId="77777777" w:rsidR="001C0FAA" w:rsidRPr="005E150B" w:rsidRDefault="001C0FAA" w:rsidP="00BC731E">
      <w:pPr>
        <w:jc w:val="both"/>
        <w:rPr>
          <w:rFonts w:ascii="Arial" w:hAnsi="Arial" w:cs="Arial"/>
          <w:sz w:val="22"/>
          <w:szCs w:val="22"/>
        </w:rPr>
      </w:pPr>
    </w:p>
    <w:p w14:paraId="6571150D" w14:textId="77777777" w:rsidR="00F249F3" w:rsidRPr="005E150B" w:rsidRDefault="00BE5E8C" w:rsidP="00BC731E">
      <w:pPr>
        <w:jc w:val="both"/>
        <w:rPr>
          <w:rFonts w:ascii="Arial" w:hAnsi="Arial" w:cs="Arial"/>
          <w:b/>
          <w:bCs/>
          <w:sz w:val="22"/>
          <w:szCs w:val="22"/>
        </w:rPr>
      </w:pPr>
      <w:r w:rsidRPr="005E150B">
        <w:rPr>
          <w:rFonts w:ascii="Arial" w:hAnsi="Arial" w:cs="Arial"/>
          <w:b/>
          <w:bCs/>
          <w:sz w:val="22"/>
          <w:szCs w:val="22"/>
        </w:rPr>
        <w:t>3.8.3 - Conditionnement des dalles</w:t>
      </w:r>
    </w:p>
    <w:p w14:paraId="715F6499" w14:textId="6415E0AB" w:rsidR="00BE5E8C" w:rsidRPr="005E150B" w:rsidRDefault="00BE5E8C" w:rsidP="00BC731E">
      <w:pPr>
        <w:jc w:val="both"/>
        <w:rPr>
          <w:rFonts w:ascii="Arial" w:hAnsi="Arial" w:cs="Arial"/>
          <w:b/>
          <w:bCs/>
          <w:sz w:val="22"/>
          <w:szCs w:val="22"/>
        </w:rPr>
      </w:pPr>
      <w:r w:rsidRPr="005E150B">
        <w:rPr>
          <w:rFonts w:ascii="Arial" w:hAnsi="Arial" w:cs="Arial"/>
          <w:sz w:val="22"/>
          <w:szCs w:val="22"/>
        </w:rPr>
        <w:t>Les dalles seront disposées horizontalement, ou sur chant, et classées par dimension l x L x e sur</w:t>
      </w:r>
      <w:r w:rsidR="00814764">
        <w:rPr>
          <w:rFonts w:ascii="Arial" w:hAnsi="Arial" w:cs="Arial"/>
          <w:sz w:val="22"/>
          <w:szCs w:val="22"/>
        </w:rPr>
        <w:t xml:space="preserve"> </w:t>
      </w:r>
      <w:r w:rsidRPr="005E150B">
        <w:rPr>
          <w:rFonts w:ascii="Arial" w:hAnsi="Arial" w:cs="Arial"/>
          <w:sz w:val="22"/>
          <w:szCs w:val="22"/>
        </w:rPr>
        <w:t>palettes perdues.</w:t>
      </w:r>
    </w:p>
    <w:p w14:paraId="73A344A1" w14:textId="77777777" w:rsidR="00BE5E8C" w:rsidRPr="005E150B" w:rsidRDefault="00BE5E8C" w:rsidP="00BC731E">
      <w:pPr>
        <w:jc w:val="both"/>
        <w:rPr>
          <w:rFonts w:ascii="Arial" w:hAnsi="Arial" w:cs="Arial"/>
          <w:sz w:val="22"/>
          <w:szCs w:val="22"/>
        </w:rPr>
      </w:pPr>
      <w:r w:rsidRPr="005E150B">
        <w:rPr>
          <w:rFonts w:ascii="Arial" w:hAnsi="Arial" w:cs="Arial"/>
          <w:sz w:val="22"/>
          <w:szCs w:val="22"/>
        </w:rPr>
        <w:t>Sur une palette, il n’y aura qu’un seul type de dalle l x L x e.</w:t>
      </w:r>
    </w:p>
    <w:p w14:paraId="598CC8DA" w14:textId="46CB5F58" w:rsidR="00BE5E8C" w:rsidRDefault="00BE5E8C" w:rsidP="00BC731E">
      <w:pPr>
        <w:jc w:val="both"/>
        <w:rPr>
          <w:rFonts w:ascii="Arial" w:hAnsi="Arial" w:cs="Arial"/>
          <w:sz w:val="22"/>
          <w:szCs w:val="22"/>
        </w:rPr>
      </w:pPr>
      <w:r w:rsidRPr="005E150B">
        <w:rPr>
          <w:rFonts w:ascii="Arial" w:hAnsi="Arial" w:cs="Arial"/>
          <w:sz w:val="22"/>
          <w:szCs w:val="22"/>
        </w:rPr>
        <w:t>Chaque palette sera numérotée et étiquetée conformément aux prescriptions suivantes</w:t>
      </w:r>
      <w:r w:rsidR="00F249F3" w:rsidRPr="005E150B">
        <w:rPr>
          <w:rFonts w:ascii="Arial" w:hAnsi="Arial" w:cs="Arial"/>
          <w:sz w:val="22"/>
          <w:szCs w:val="22"/>
        </w:rPr>
        <w:t> :</w:t>
      </w:r>
    </w:p>
    <w:p w14:paraId="03158133" w14:textId="77777777" w:rsidR="007B2EB4" w:rsidRPr="005E150B" w:rsidRDefault="007B2EB4" w:rsidP="00BC731E">
      <w:pPr>
        <w:jc w:val="both"/>
        <w:rPr>
          <w:rFonts w:ascii="Arial" w:hAnsi="Arial" w:cs="Arial"/>
          <w:sz w:val="22"/>
          <w:szCs w:val="22"/>
        </w:rPr>
      </w:pPr>
    </w:p>
    <w:p w14:paraId="6C95A346" w14:textId="28C9DFF3" w:rsidR="007942CD" w:rsidRPr="00EA6EB1" w:rsidRDefault="007942CD" w:rsidP="00BC731E">
      <w:pPr>
        <w:ind w:left="142" w:hanging="142"/>
        <w:jc w:val="both"/>
        <w:rPr>
          <w:rFonts w:ascii="Calibri" w:hAnsi="Calibri" w:cs="Calibri"/>
          <w:b/>
          <w:bCs/>
          <w:color w:val="000000" w:themeColor="text1"/>
        </w:rPr>
      </w:pPr>
      <w:r w:rsidRPr="00EA6EB1">
        <w:rPr>
          <w:rFonts w:ascii="Arial" w:hAnsi="Arial" w:cs="Arial"/>
          <w:color w:val="000000" w:themeColor="text1"/>
          <w:sz w:val="22"/>
          <w:szCs w:val="22"/>
        </w:rPr>
        <w:t xml:space="preserve">- Une étiquette au moins sera apposée sur une face et il sera indiqué </w:t>
      </w:r>
      <w:r w:rsidR="00A319FA" w:rsidRPr="00EA6EB1">
        <w:rPr>
          <w:rFonts w:ascii="Arial" w:hAnsi="Arial" w:cs="Arial"/>
          <w:color w:val="000000" w:themeColor="text1"/>
          <w:sz w:val="22"/>
          <w:szCs w:val="22"/>
        </w:rPr>
        <w:t xml:space="preserve">le nombre de pièce et </w:t>
      </w:r>
      <w:r w:rsidR="00BC731E" w:rsidRPr="00EA6EB1">
        <w:rPr>
          <w:rFonts w:ascii="Arial" w:hAnsi="Arial" w:cs="Arial"/>
          <w:color w:val="000000" w:themeColor="text1"/>
          <w:sz w:val="22"/>
          <w:szCs w:val="22"/>
        </w:rPr>
        <w:t xml:space="preserve">la </w:t>
      </w:r>
      <w:r w:rsidR="00BC731E">
        <w:rPr>
          <w:rFonts w:ascii="Arial" w:hAnsi="Arial" w:cs="Arial"/>
          <w:color w:val="000000" w:themeColor="text1"/>
          <w:sz w:val="22"/>
          <w:szCs w:val="22"/>
        </w:rPr>
        <w:t>surface</w:t>
      </w:r>
      <w:r w:rsidRPr="00EA6EB1">
        <w:rPr>
          <w:rFonts w:ascii="Arial" w:hAnsi="Arial" w:cs="Arial"/>
          <w:color w:val="000000" w:themeColor="text1"/>
          <w:sz w:val="22"/>
          <w:szCs w:val="22"/>
        </w:rPr>
        <w:t xml:space="preserve"> en mètre carré contenue par l’emballage ;</w:t>
      </w:r>
    </w:p>
    <w:p w14:paraId="1B2794EA" w14:textId="77777777" w:rsidR="00BE5E8C" w:rsidRPr="005E150B" w:rsidRDefault="00BE5E8C" w:rsidP="00BC731E">
      <w:pPr>
        <w:ind w:left="142" w:hanging="142"/>
        <w:jc w:val="both"/>
        <w:rPr>
          <w:rFonts w:ascii="Arial" w:hAnsi="Arial" w:cs="Arial"/>
          <w:sz w:val="22"/>
          <w:szCs w:val="22"/>
        </w:rPr>
      </w:pPr>
      <w:r w:rsidRPr="005E150B">
        <w:rPr>
          <w:rFonts w:ascii="Arial" w:hAnsi="Arial" w:cs="Arial"/>
          <w:sz w:val="22"/>
          <w:szCs w:val="22"/>
        </w:rPr>
        <w:t xml:space="preserve">- </w:t>
      </w:r>
      <w:r w:rsidR="00F249F3" w:rsidRPr="005E150B">
        <w:rPr>
          <w:rFonts w:ascii="Arial" w:hAnsi="Arial" w:cs="Arial"/>
          <w:sz w:val="22"/>
          <w:szCs w:val="22"/>
        </w:rPr>
        <w:t>l</w:t>
      </w:r>
      <w:r w:rsidRPr="005E150B">
        <w:rPr>
          <w:rFonts w:ascii="Arial" w:hAnsi="Arial" w:cs="Arial"/>
          <w:sz w:val="22"/>
          <w:szCs w:val="22"/>
        </w:rPr>
        <w:t>e calage entre les dalles devra être tel qu’il évite les risques d’épaufrures que pourraient</w:t>
      </w:r>
      <w:r w:rsidR="00F249F3" w:rsidRPr="005E150B">
        <w:rPr>
          <w:rFonts w:ascii="Arial" w:hAnsi="Arial" w:cs="Arial"/>
          <w:sz w:val="22"/>
          <w:szCs w:val="22"/>
        </w:rPr>
        <w:t xml:space="preserve"> </w:t>
      </w:r>
      <w:r w:rsidRPr="005E150B">
        <w:rPr>
          <w:rFonts w:ascii="Arial" w:hAnsi="Arial" w:cs="Arial"/>
          <w:sz w:val="22"/>
          <w:szCs w:val="22"/>
        </w:rPr>
        <w:t>engendrer</w:t>
      </w:r>
      <w:r w:rsidR="00F249F3" w:rsidRPr="005E150B">
        <w:rPr>
          <w:rFonts w:ascii="Arial" w:hAnsi="Arial" w:cs="Arial"/>
          <w:sz w:val="22"/>
          <w:szCs w:val="22"/>
        </w:rPr>
        <w:t xml:space="preserve"> </w:t>
      </w:r>
      <w:r w:rsidRPr="005E150B">
        <w:rPr>
          <w:rFonts w:ascii="Arial" w:hAnsi="Arial" w:cs="Arial"/>
          <w:sz w:val="22"/>
          <w:szCs w:val="22"/>
        </w:rPr>
        <w:t>le transport et les manutentions</w:t>
      </w:r>
      <w:r w:rsidR="00F249F3" w:rsidRPr="005E150B">
        <w:rPr>
          <w:rFonts w:ascii="Arial" w:hAnsi="Arial" w:cs="Arial"/>
          <w:sz w:val="22"/>
          <w:szCs w:val="22"/>
        </w:rPr>
        <w:t> ;</w:t>
      </w:r>
    </w:p>
    <w:p w14:paraId="58888E1A" w14:textId="77777777" w:rsidR="00BE5E8C" w:rsidRPr="005E150B" w:rsidRDefault="00BE5E8C" w:rsidP="00BC731E">
      <w:pPr>
        <w:ind w:left="142" w:hanging="142"/>
        <w:jc w:val="both"/>
        <w:rPr>
          <w:rFonts w:ascii="Arial" w:hAnsi="Arial" w:cs="Arial"/>
          <w:sz w:val="22"/>
          <w:szCs w:val="22"/>
        </w:rPr>
      </w:pPr>
      <w:r w:rsidRPr="005E150B">
        <w:rPr>
          <w:rFonts w:ascii="Arial" w:hAnsi="Arial" w:cs="Arial"/>
          <w:sz w:val="22"/>
          <w:szCs w:val="22"/>
        </w:rPr>
        <w:t xml:space="preserve">- </w:t>
      </w:r>
      <w:r w:rsidR="00F249F3" w:rsidRPr="005E150B">
        <w:rPr>
          <w:rFonts w:ascii="Arial" w:hAnsi="Arial" w:cs="Arial"/>
          <w:sz w:val="22"/>
          <w:szCs w:val="22"/>
        </w:rPr>
        <w:t>l</w:t>
      </w:r>
      <w:r w:rsidRPr="005E150B">
        <w:rPr>
          <w:rFonts w:ascii="Arial" w:hAnsi="Arial" w:cs="Arial"/>
          <w:sz w:val="22"/>
          <w:szCs w:val="22"/>
        </w:rPr>
        <w:t>es palettes seront cerclées au feuillard plastique ou sous film protecteur, l’emploi de feuillard acier non</w:t>
      </w:r>
      <w:r w:rsidR="00F249F3" w:rsidRPr="005E150B">
        <w:rPr>
          <w:rFonts w:ascii="Arial" w:hAnsi="Arial" w:cs="Arial"/>
          <w:sz w:val="22"/>
          <w:szCs w:val="22"/>
        </w:rPr>
        <w:t xml:space="preserve"> </w:t>
      </w:r>
      <w:r w:rsidRPr="005E150B">
        <w:rPr>
          <w:rFonts w:ascii="Arial" w:hAnsi="Arial" w:cs="Arial"/>
          <w:sz w:val="22"/>
          <w:szCs w:val="22"/>
        </w:rPr>
        <w:t>galvanisé est formellement interdit.</w:t>
      </w:r>
    </w:p>
    <w:p w14:paraId="09C06506" w14:textId="77777777" w:rsidR="00BE5E8C" w:rsidRPr="005E150B" w:rsidRDefault="00BE5E8C" w:rsidP="00BC731E">
      <w:pPr>
        <w:ind w:left="142" w:hanging="142"/>
        <w:jc w:val="both"/>
        <w:rPr>
          <w:rFonts w:ascii="Arial" w:hAnsi="Arial" w:cs="Arial"/>
          <w:sz w:val="22"/>
          <w:szCs w:val="22"/>
        </w:rPr>
      </w:pPr>
      <w:r w:rsidRPr="005E150B">
        <w:rPr>
          <w:rFonts w:ascii="Arial" w:hAnsi="Arial" w:cs="Arial"/>
          <w:sz w:val="22"/>
          <w:szCs w:val="22"/>
        </w:rPr>
        <w:t xml:space="preserve">- </w:t>
      </w:r>
      <w:r w:rsidR="00F249F3" w:rsidRPr="005E150B">
        <w:rPr>
          <w:rFonts w:ascii="Arial" w:hAnsi="Arial" w:cs="Arial"/>
          <w:sz w:val="22"/>
          <w:szCs w:val="22"/>
        </w:rPr>
        <w:t>l</w:t>
      </w:r>
      <w:r w:rsidRPr="005E150B">
        <w:rPr>
          <w:rFonts w:ascii="Arial" w:hAnsi="Arial" w:cs="Arial"/>
          <w:sz w:val="22"/>
          <w:szCs w:val="22"/>
        </w:rPr>
        <w:t xml:space="preserve">es conditions d’emballage et de chargement devront permettre un déchargement latéral à l’aide </w:t>
      </w:r>
      <w:r w:rsidR="00F249F3" w:rsidRPr="005E150B">
        <w:rPr>
          <w:rFonts w:ascii="Arial" w:hAnsi="Arial" w:cs="Arial"/>
          <w:sz w:val="22"/>
          <w:szCs w:val="22"/>
        </w:rPr>
        <w:t xml:space="preserve">  </w:t>
      </w:r>
      <w:r w:rsidRPr="005E150B">
        <w:rPr>
          <w:rFonts w:ascii="Arial" w:hAnsi="Arial" w:cs="Arial"/>
          <w:sz w:val="22"/>
          <w:szCs w:val="22"/>
        </w:rPr>
        <w:t>d’un</w:t>
      </w:r>
      <w:r w:rsidR="00F249F3" w:rsidRPr="005E150B">
        <w:rPr>
          <w:rFonts w:ascii="Arial" w:hAnsi="Arial" w:cs="Arial"/>
          <w:sz w:val="22"/>
          <w:szCs w:val="22"/>
        </w:rPr>
        <w:t xml:space="preserve"> chariot </w:t>
      </w:r>
      <w:r w:rsidRPr="005E150B">
        <w:rPr>
          <w:rFonts w:ascii="Arial" w:hAnsi="Arial" w:cs="Arial"/>
          <w:sz w:val="22"/>
          <w:szCs w:val="22"/>
        </w:rPr>
        <w:t>élévateur.</w:t>
      </w:r>
    </w:p>
    <w:p w14:paraId="34F04809" w14:textId="77777777" w:rsidR="001C0FAA" w:rsidRPr="005E150B" w:rsidRDefault="00BE5E8C" w:rsidP="00BC731E">
      <w:pPr>
        <w:jc w:val="both"/>
        <w:rPr>
          <w:rFonts w:ascii="Arial" w:hAnsi="Arial" w:cs="Arial"/>
          <w:sz w:val="22"/>
          <w:szCs w:val="22"/>
        </w:rPr>
      </w:pPr>
      <w:r w:rsidRPr="005E150B">
        <w:rPr>
          <w:rFonts w:ascii="Arial" w:hAnsi="Arial" w:cs="Arial"/>
          <w:sz w:val="22"/>
          <w:szCs w:val="22"/>
        </w:rPr>
        <w:t xml:space="preserve">- </w:t>
      </w:r>
      <w:r w:rsidR="00F249F3" w:rsidRPr="005E150B">
        <w:rPr>
          <w:rFonts w:ascii="Arial" w:hAnsi="Arial" w:cs="Arial"/>
          <w:sz w:val="22"/>
          <w:szCs w:val="22"/>
        </w:rPr>
        <w:t>l</w:t>
      </w:r>
      <w:r w:rsidRPr="005E150B">
        <w:rPr>
          <w:rFonts w:ascii="Arial" w:hAnsi="Arial" w:cs="Arial"/>
          <w:sz w:val="22"/>
          <w:szCs w:val="22"/>
        </w:rPr>
        <w:t xml:space="preserve">e poids de chaque palette n’excèdera pas </w:t>
      </w:r>
      <w:r w:rsidR="00F249F3" w:rsidRPr="005E150B">
        <w:rPr>
          <w:rFonts w:ascii="Arial" w:hAnsi="Arial" w:cs="Arial"/>
          <w:sz w:val="22"/>
          <w:szCs w:val="22"/>
        </w:rPr>
        <w:t>2</w:t>
      </w:r>
      <w:r w:rsidRPr="005E150B">
        <w:rPr>
          <w:rFonts w:ascii="Arial" w:hAnsi="Arial" w:cs="Arial"/>
          <w:sz w:val="22"/>
          <w:szCs w:val="22"/>
        </w:rPr>
        <w:t xml:space="preserve"> tonnes.</w:t>
      </w:r>
    </w:p>
    <w:p w14:paraId="0108453C" w14:textId="77777777" w:rsidR="001C0FAA" w:rsidRPr="005E150B" w:rsidRDefault="001C0FAA" w:rsidP="00BC731E">
      <w:pPr>
        <w:jc w:val="both"/>
        <w:rPr>
          <w:rFonts w:ascii="Arial" w:hAnsi="Arial" w:cs="Arial"/>
          <w:sz w:val="22"/>
          <w:szCs w:val="22"/>
        </w:rPr>
      </w:pPr>
    </w:p>
    <w:p w14:paraId="3554B89C" w14:textId="77777777" w:rsidR="00F249F3" w:rsidRPr="005E150B" w:rsidRDefault="00F249F3" w:rsidP="00BC731E">
      <w:pPr>
        <w:jc w:val="both"/>
        <w:rPr>
          <w:rFonts w:ascii="Arial" w:hAnsi="Arial" w:cs="Arial"/>
          <w:b/>
          <w:bCs/>
          <w:sz w:val="22"/>
          <w:szCs w:val="22"/>
        </w:rPr>
      </w:pPr>
      <w:r w:rsidRPr="005E150B">
        <w:rPr>
          <w:rFonts w:ascii="Arial" w:hAnsi="Arial" w:cs="Arial"/>
          <w:b/>
          <w:bCs/>
          <w:sz w:val="22"/>
          <w:szCs w:val="22"/>
        </w:rPr>
        <w:t>3.8.3 - Conditionnement des bordures</w:t>
      </w:r>
      <w:r w:rsidR="004E3C19" w:rsidRPr="005E150B">
        <w:rPr>
          <w:rFonts w:ascii="Arial" w:hAnsi="Arial" w:cs="Arial"/>
          <w:b/>
          <w:bCs/>
          <w:sz w:val="22"/>
          <w:szCs w:val="22"/>
        </w:rPr>
        <w:t xml:space="preserve"> et des caniveaux</w:t>
      </w:r>
    </w:p>
    <w:p w14:paraId="0E3AF9CA" w14:textId="77777777" w:rsidR="004E3C19" w:rsidRPr="005E150B" w:rsidRDefault="004E3C19" w:rsidP="00BC731E">
      <w:pPr>
        <w:jc w:val="both"/>
        <w:rPr>
          <w:rFonts w:ascii="Arial" w:hAnsi="Arial" w:cs="Arial"/>
          <w:sz w:val="22"/>
          <w:szCs w:val="22"/>
        </w:rPr>
      </w:pPr>
      <w:r w:rsidRPr="005E150B">
        <w:rPr>
          <w:rFonts w:ascii="Arial" w:hAnsi="Arial" w:cs="Arial"/>
          <w:sz w:val="22"/>
          <w:szCs w:val="22"/>
        </w:rPr>
        <w:t>Les bordures seront disposées horizontalement, sur palettes perdues.</w:t>
      </w:r>
    </w:p>
    <w:p w14:paraId="078D7372" w14:textId="77777777" w:rsidR="004E3C19" w:rsidRPr="005E150B" w:rsidRDefault="004E3C19" w:rsidP="00BC731E">
      <w:pPr>
        <w:jc w:val="both"/>
        <w:rPr>
          <w:rFonts w:ascii="Arial" w:hAnsi="Arial" w:cs="Arial"/>
          <w:sz w:val="22"/>
          <w:szCs w:val="22"/>
        </w:rPr>
      </w:pPr>
      <w:r w:rsidRPr="005E150B">
        <w:rPr>
          <w:rFonts w:ascii="Arial" w:hAnsi="Arial" w:cs="Arial"/>
          <w:sz w:val="22"/>
          <w:szCs w:val="22"/>
        </w:rPr>
        <w:t xml:space="preserve">Sur une palette, il n’y aura qu’un seul type de bordure </w:t>
      </w:r>
      <w:r w:rsidR="00BF1F8F" w:rsidRPr="005E150B">
        <w:rPr>
          <w:rFonts w:ascii="Arial" w:hAnsi="Arial" w:cs="Arial"/>
          <w:sz w:val="22"/>
          <w:szCs w:val="22"/>
        </w:rPr>
        <w:t>définie par un même plan</w:t>
      </w:r>
      <w:r w:rsidRPr="005E150B">
        <w:rPr>
          <w:rFonts w:ascii="Arial" w:hAnsi="Arial" w:cs="Arial"/>
          <w:sz w:val="22"/>
          <w:szCs w:val="22"/>
        </w:rPr>
        <w:t>.</w:t>
      </w:r>
    </w:p>
    <w:p w14:paraId="589288F5" w14:textId="0B852003" w:rsidR="004E3C19" w:rsidRDefault="004E3C19" w:rsidP="00BC731E">
      <w:pPr>
        <w:jc w:val="both"/>
        <w:rPr>
          <w:rFonts w:ascii="Arial" w:hAnsi="Arial" w:cs="Arial"/>
          <w:sz w:val="22"/>
          <w:szCs w:val="22"/>
        </w:rPr>
      </w:pPr>
      <w:r w:rsidRPr="005E150B">
        <w:rPr>
          <w:rFonts w:ascii="Arial" w:hAnsi="Arial" w:cs="Arial"/>
          <w:sz w:val="22"/>
          <w:szCs w:val="22"/>
        </w:rPr>
        <w:t>Chaque palette sera numérotée et étiquetée conformément aux prescriptions suivantes :</w:t>
      </w:r>
    </w:p>
    <w:p w14:paraId="0D29C8E4" w14:textId="77777777" w:rsidR="007B2EB4" w:rsidRPr="005E150B" w:rsidRDefault="007B2EB4" w:rsidP="00BC731E">
      <w:pPr>
        <w:jc w:val="both"/>
        <w:rPr>
          <w:rFonts w:ascii="Arial" w:hAnsi="Arial" w:cs="Arial"/>
          <w:sz w:val="22"/>
          <w:szCs w:val="22"/>
        </w:rPr>
      </w:pPr>
    </w:p>
    <w:p w14:paraId="6D4A4789" w14:textId="3BE0D60F" w:rsidR="00A319FA" w:rsidRPr="007E32F2" w:rsidRDefault="00A319FA" w:rsidP="00BC731E">
      <w:pPr>
        <w:ind w:left="142" w:hanging="142"/>
        <w:jc w:val="both"/>
        <w:rPr>
          <w:rFonts w:ascii="Calibri" w:hAnsi="Calibri" w:cs="Calibri"/>
          <w:b/>
          <w:bCs/>
          <w:color w:val="000000" w:themeColor="text1"/>
        </w:rPr>
      </w:pPr>
      <w:r w:rsidRPr="00EA6EB1">
        <w:rPr>
          <w:rFonts w:ascii="Arial" w:hAnsi="Arial" w:cs="Arial"/>
          <w:color w:val="000000" w:themeColor="text1"/>
          <w:sz w:val="22"/>
          <w:szCs w:val="22"/>
        </w:rPr>
        <w:t>- Une étiquette au moins sera apposée sur une face et il sera indiqué le nombre de pièce et le linéaire contenu par l’emballage ;</w:t>
      </w:r>
    </w:p>
    <w:p w14:paraId="694BC05C" w14:textId="77777777"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t>- le calage entre les bordures devra être tel qu’il évite les risques d’épaufrures que pourraient engendrer le transport et les manutentions ;</w:t>
      </w:r>
    </w:p>
    <w:p w14:paraId="45154623" w14:textId="43AB40E8"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t>- les palettes seront cerclées au feuillard plastique ou sous film protecteur, l’emploi de feuillard acier non galvanisé est formellement interdit ;</w:t>
      </w:r>
    </w:p>
    <w:p w14:paraId="4B003A45" w14:textId="5E5E87B9"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t>- les conditions d’emballage et de chargement devront permettre un déchargement latéral à l’aide d’un élévateur ;</w:t>
      </w:r>
    </w:p>
    <w:p w14:paraId="62C83A70" w14:textId="77777777" w:rsidR="001C0FAA" w:rsidRPr="005E150B" w:rsidRDefault="004E3C19" w:rsidP="00BC731E">
      <w:pPr>
        <w:jc w:val="both"/>
        <w:rPr>
          <w:rFonts w:ascii="Arial" w:hAnsi="Arial" w:cs="Arial"/>
          <w:sz w:val="22"/>
          <w:szCs w:val="22"/>
        </w:rPr>
      </w:pPr>
      <w:r w:rsidRPr="005E150B">
        <w:rPr>
          <w:rFonts w:ascii="Arial" w:hAnsi="Arial" w:cs="Arial"/>
          <w:sz w:val="22"/>
          <w:szCs w:val="22"/>
        </w:rPr>
        <w:t>- le poids de chaque palette n’excèdera pas 2 tonnes.</w:t>
      </w:r>
    </w:p>
    <w:p w14:paraId="3676BE91" w14:textId="77777777" w:rsidR="001C0FAA" w:rsidRPr="005E150B" w:rsidRDefault="001C0FAA" w:rsidP="00BC731E">
      <w:pPr>
        <w:jc w:val="both"/>
        <w:rPr>
          <w:rFonts w:ascii="Arial" w:hAnsi="Arial" w:cs="Arial"/>
          <w:sz w:val="22"/>
          <w:szCs w:val="22"/>
        </w:rPr>
      </w:pPr>
    </w:p>
    <w:p w14:paraId="04799F64" w14:textId="77777777" w:rsidR="004E3C19" w:rsidRPr="005E150B" w:rsidRDefault="004E3C19" w:rsidP="00BC731E">
      <w:pPr>
        <w:jc w:val="both"/>
        <w:rPr>
          <w:rFonts w:ascii="Arial" w:hAnsi="Arial" w:cs="Arial"/>
          <w:b/>
          <w:bCs/>
          <w:sz w:val="22"/>
          <w:szCs w:val="22"/>
        </w:rPr>
      </w:pPr>
      <w:r w:rsidRPr="005E150B">
        <w:rPr>
          <w:rFonts w:ascii="Arial" w:hAnsi="Arial" w:cs="Arial"/>
          <w:b/>
          <w:bCs/>
          <w:sz w:val="22"/>
          <w:szCs w:val="22"/>
        </w:rPr>
        <w:t>3.8.4 -</w:t>
      </w:r>
      <w:r w:rsidRPr="005E150B">
        <w:rPr>
          <w:rFonts w:ascii="Arial" w:hAnsi="Arial" w:cs="Arial"/>
          <w:sz w:val="22"/>
          <w:szCs w:val="22"/>
        </w:rPr>
        <w:t xml:space="preserve"> </w:t>
      </w:r>
      <w:r w:rsidRPr="005E150B">
        <w:rPr>
          <w:rFonts w:ascii="Arial" w:hAnsi="Arial" w:cs="Arial"/>
          <w:b/>
          <w:bCs/>
          <w:sz w:val="22"/>
          <w:szCs w:val="22"/>
        </w:rPr>
        <w:t>Conditionnement des pièces ouvragées</w:t>
      </w:r>
    </w:p>
    <w:p w14:paraId="48E46338" w14:textId="77777777" w:rsidR="004E3C19" w:rsidRPr="005E150B" w:rsidRDefault="004E3C19" w:rsidP="00BC731E">
      <w:pPr>
        <w:jc w:val="both"/>
        <w:rPr>
          <w:rFonts w:ascii="Arial" w:hAnsi="Arial" w:cs="Arial"/>
          <w:sz w:val="22"/>
          <w:szCs w:val="22"/>
        </w:rPr>
      </w:pPr>
      <w:r w:rsidRPr="005E150B">
        <w:rPr>
          <w:rFonts w:ascii="Arial" w:hAnsi="Arial" w:cs="Arial"/>
          <w:sz w:val="22"/>
          <w:szCs w:val="22"/>
        </w:rPr>
        <w:t>Les pièces</w:t>
      </w:r>
      <w:r w:rsidR="00BF1F8F" w:rsidRPr="005E150B">
        <w:rPr>
          <w:rFonts w:ascii="Arial" w:hAnsi="Arial" w:cs="Arial"/>
          <w:sz w:val="22"/>
          <w:szCs w:val="22"/>
        </w:rPr>
        <w:t xml:space="preserve"> ouvragées</w:t>
      </w:r>
      <w:r w:rsidRPr="005E150B">
        <w:rPr>
          <w:rFonts w:ascii="Arial" w:hAnsi="Arial" w:cs="Arial"/>
          <w:sz w:val="22"/>
          <w:szCs w:val="22"/>
        </w:rPr>
        <w:t xml:space="preserve"> seront disposées horizontalement, sur palettes perdues.</w:t>
      </w:r>
    </w:p>
    <w:p w14:paraId="3B1ACDFF" w14:textId="776A68BB" w:rsidR="004E3C19" w:rsidRDefault="004E3C19" w:rsidP="00BC731E">
      <w:pPr>
        <w:jc w:val="both"/>
        <w:rPr>
          <w:rFonts w:ascii="Arial" w:hAnsi="Arial" w:cs="Arial"/>
          <w:sz w:val="22"/>
          <w:szCs w:val="22"/>
        </w:rPr>
      </w:pPr>
      <w:r w:rsidRPr="005E150B">
        <w:rPr>
          <w:rFonts w:ascii="Arial" w:hAnsi="Arial" w:cs="Arial"/>
          <w:sz w:val="22"/>
          <w:szCs w:val="22"/>
        </w:rPr>
        <w:t xml:space="preserve">Sur une palette, il n’y aura qu’un seul type de </w:t>
      </w:r>
      <w:r w:rsidR="00BF1F8F" w:rsidRPr="005E150B">
        <w:rPr>
          <w:rFonts w:ascii="Arial" w:hAnsi="Arial" w:cs="Arial"/>
          <w:sz w:val="22"/>
          <w:szCs w:val="22"/>
        </w:rPr>
        <w:t>pièce définie par un même plan</w:t>
      </w:r>
      <w:r w:rsidRPr="005E150B">
        <w:rPr>
          <w:rFonts w:ascii="Arial" w:hAnsi="Arial" w:cs="Arial"/>
          <w:sz w:val="22"/>
          <w:szCs w:val="22"/>
        </w:rPr>
        <w:t>.</w:t>
      </w:r>
      <w:r w:rsidR="00EA6EB1">
        <w:rPr>
          <w:rFonts w:ascii="Arial" w:hAnsi="Arial" w:cs="Arial"/>
          <w:sz w:val="22"/>
          <w:szCs w:val="22"/>
        </w:rPr>
        <w:t xml:space="preserve"> </w:t>
      </w:r>
    </w:p>
    <w:p w14:paraId="77147EC6" w14:textId="77777777" w:rsidR="007B2EB4" w:rsidRDefault="007B2EB4" w:rsidP="00BC731E">
      <w:pPr>
        <w:jc w:val="both"/>
        <w:rPr>
          <w:rFonts w:ascii="Arial" w:hAnsi="Arial" w:cs="Arial"/>
          <w:sz w:val="22"/>
          <w:szCs w:val="22"/>
        </w:rPr>
      </w:pPr>
      <w:r w:rsidRPr="005E150B">
        <w:rPr>
          <w:rFonts w:ascii="Arial" w:hAnsi="Arial" w:cs="Arial"/>
          <w:sz w:val="22"/>
          <w:szCs w:val="22"/>
        </w:rPr>
        <w:t>Chaque palette sera numérotée et étiquetée conformément aux prescriptions suivantes :</w:t>
      </w:r>
    </w:p>
    <w:p w14:paraId="4840C00D" w14:textId="77777777" w:rsidR="007B2EB4" w:rsidRDefault="007B2EB4" w:rsidP="00BC731E">
      <w:pPr>
        <w:jc w:val="both"/>
        <w:rPr>
          <w:rFonts w:ascii="Arial" w:hAnsi="Arial" w:cs="Arial"/>
          <w:sz w:val="22"/>
          <w:szCs w:val="22"/>
        </w:rPr>
      </w:pPr>
    </w:p>
    <w:p w14:paraId="4F68ECEF" w14:textId="6D911E34" w:rsidR="0015484B" w:rsidRPr="007B2EB4" w:rsidRDefault="0015484B" w:rsidP="00BC731E">
      <w:pPr>
        <w:ind w:left="142" w:hanging="142"/>
        <w:jc w:val="both"/>
        <w:rPr>
          <w:rFonts w:ascii="Calibri" w:hAnsi="Calibri" w:cs="Calibri"/>
          <w:b/>
          <w:bCs/>
          <w:color w:val="000000" w:themeColor="text1"/>
        </w:rPr>
      </w:pPr>
      <w:r w:rsidRPr="00EA6EB1">
        <w:rPr>
          <w:rFonts w:ascii="Arial" w:hAnsi="Arial" w:cs="Arial"/>
          <w:color w:val="000000" w:themeColor="text1"/>
          <w:sz w:val="22"/>
          <w:szCs w:val="22"/>
        </w:rPr>
        <w:t>- Une étiquette au moins sera apposée sur une face et il sera indiqué le nombre de pièce contenu par l’emballage ;</w:t>
      </w:r>
    </w:p>
    <w:p w14:paraId="0E5D9312" w14:textId="77777777"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t xml:space="preserve">- le calage entre les </w:t>
      </w:r>
      <w:r w:rsidR="00BF1F8F" w:rsidRPr="005E150B">
        <w:rPr>
          <w:rFonts w:ascii="Arial" w:hAnsi="Arial" w:cs="Arial"/>
          <w:sz w:val="22"/>
          <w:szCs w:val="22"/>
        </w:rPr>
        <w:t>pièces ouvragées</w:t>
      </w:r>
      <w:r w:rsidRPr="005E150B">
        <w:rPr>
          <w:rFonts w:ascii="Arial" w:hAnsi="Arial" w:cs="Arial"/>
          <w:sz w:val="22"/>
          <w:szCs w:val="22"/>
        </w:rPr>
        <w:t xml:space="preserve"> devra être tel qu’il évite les risques d’épaufrures que pourraient engendrer le transport et les manutentions ;</w:t>
      </w:r>
    </w:p>
    <w:p w14:paraId="42FF81AB" w14:textId="39DE385C"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lastRenderedPageBreak/>
        <w:t>- les palettes seront cerclées au feuillard plastique ou sous film protecteur, l’emploi de feuillard acier non galvanisé est formellement interdit ;</w:t>
      </w:r>
    </w:p>
    <w:p w14:paraId="29AD5088" w14:textId="12D51D81" w:rsidR="004E3C19" w:rsidRPr="005E150B" w:rsidRDefault="004E3C19" w:rsidP="00BC731E">
      <w:pPr>
        <w:ind w:left="142" w:hanging="142"/>
        <w:jc w:val="both"/>
        <w:rPr>
          <w:rFonts w:ascii="Arial" w:hAnsi="Arial" w:cs="Arial"/>
          <w:sz w:val="22"/>
          <w:szCs w:val="22"/>
        </w:rPr>
      </w:pPr>
      <w:r w:rsidRPr="005E150B">
        <w:rPr>
          <w:rFonts w:ascii="Arial" w:hAnsi="Arial" w:cs="Arial"/>
          <w:sz w:val="22"/>
          <w:szCs w:val="22"/>
        </w:rPr>
        <w:t xml:space="preserve">- les conditions d’emballage et de chargement devront permettre un déchargement latéral à </w:t>
      </w:r>
      <w:r w:rsidR="00814764" w:rsidRPr="005E150B">
        <w:rPr>
          <w:rFonts w:ascii="Arial" w:hAnsi="Arial" w:cs="Arial"/>
          <w:sz w:val="22"/>
          <w:szCs w:val="22"/>
        </w:rPr>
        <w:t>l’aide d’un</w:t>
      </w:r>
      <w:r w:rsidRPr="005E150B">
        <w:rPr>
          <w:rFonts w:ascii="Arial" w:hAnsi="Arial" w:cs="Arial"/>
          <w:sz w:val="22"/>
          <w:szCs w:val="22"/>
        </w:rPr>
        <w:t xml:space="preserve"> élévateur ;</w:t>
      </w:r>
    </w:p>
    <w:p w14:paraId="78F746F9" w14:textId="77777777" w:rsidR="004E3C19" w:rsidRPr="005E150B" w:rsidRDefault="004E3C19" w:rsidP="00BC731E">
      <w:pPr>
        <w:jc w:val="both"/>
        <w:rPr>
          <w:rFonts w:ascii="Arial" w:hAnsi="Arial" w:cs="Arial"/>
          <w:sz w:val="22"/>
          <w:szCs w:val="22"/>
        </w:rPr>
      </w:pPr>
      <w:r w:rsidRPr="005E150B">
        <w:rPr>
          <w:rFonts w:ascii="Arial" w:hAnsi="Arial" w:cs="Arial"/>
          <w:sz w:val="22"/>
          <w:szCs w:val="22"/>
        </w:rPr>
        <w:t>- le poids de chaque palette n’excèdera pas 2 tonnes.</w:t>
      </w:r>
    </w:p>
    <w:p w14:paraId="45558BFD" w14:textId="77777777" w:rsidR="00037A50" w:rsidRPr="005E150B" w:rsidRDefault="00037A50" w:rsidP="00BC731E">
      <w:pPr>
        <w:jc w:val="both"/>
        <w:rPr>
          <w:rFonts w:ascii="Arial" w:hAnsi="Arial" w:cs="Arial"/>
          <w:b/>
          <w:bCs/>
          <w:sz w:val="22"/>
          <w:szCs w:val="22"/>
        </w:rPr>
      </w:pPr>
    </w:p>
    <w:p w14:paraId="7DE84CDC" w14:textId="77777777" w:rsidR="004E3C19" w:rsidRPr="005E150B" w:rsidRDefault="00BF1F8F" w:rsidP="00BC731E">
      <w:pPr>
        <w:jc w:val="both"/>
        <w:rPr>
          <w:rFonts w:ascii="Arial" w:hAnsi="Arial" w:cs="Arial"/>
          <w:b/>
          <w:bCs/>
          <w:sz w:val="22"/>
          <w:szCs w:val="22"/>
        </w:rPr>
      </w:pPr>
      <w:r w:rsidRPr="005E150B">
        <w:rPr>
          <w:rFonts w:ascii="Arial" w:hAnsi="Arial" w:cs="Arial"/>
          <w:b/>
          <w:bCs/>
          <w:sz w:val="22"/>
          <w:szCs w:val="22"/>
        </w:rPr>
        <w:t xml:space="preserve">3.9 – Marquage CE – </w:t>
      </w:r>
      <w:proofErr w:type="spellStart"/>
      <w:r w:rsidRPr="005E150B">
        <w:rPr>
          <w:rFonts w:ascii="Arial" w:hAnsi="Arial" w:cs="Arial"/>
          <w:b/>
          <w:bCs/>
          <w:sz w:val="22"/>
          <w:szCs w:val="22"/>
        </w:rPr>
        <w:t>DoP</w:t>
      </w:r>
      <w:proofErr w:type="spellEnd"/>
    </w:p>
    <w:p w14:paraId="53D99FF6" w14:textId="77777777" w:rsidR="00037A50" w:rsidRPr="005E150B" w:rsidRDefault="00037A50" w:rsidP="00BC731E">
      <w:pPr>
        <w:jc w:val="both"/>
        <w:rPr>
          <w:rFonts w:ascii="Arial" w:hAnsi="Arial" w:cs="Arial"/>
          <w:sz w:val="22"/>
          <w:szCs w:val="22"/>
        </w:rPr>
      </w:pPr>
      <w:r w:rsidRPr="005E150B">
        <w:rPr>
          <w:rFonts w:ascii="Arial" w:hAnsi="Arial" w:cs="Arial"/>
          <w:sz w:val="22"/>
          <w:szCs w:val="22"/>
        </w:rPr>
        <w:t>En application du RPC, l</w:t>
      </w:r>
      <w:r w:rsidR="00BF1F8F" w:rsidRPr="005E150B">
        <w:rPr>
          <w:rFonts w:ascii="Arial" w:hAnsi="Arial" w:cs="Arial"/>
          <w:sz w:val="22"/>
          <w:szCs w:val="22"/>
        </w:rPr>
        <w:t xml:space="preserve">e marquage CE devra être apposé de façon visible, lisible et indélébile </w:t>
      </w:r>
      <w:r w:rsidRPr="005E150B">
        <w:rPr>
          <w:rFonts w:ascii="Arial" w:hAnsi="Arial" w:cs="Arial"/>
          <w:sz w:val="22"/>
          <w:szCs w:val="22"/>
        </w:rPr>
        <w:t>sur</w:t>
      </w:r>
      <w:r w:rsidR="00BF1F8F" w:rsidRPr="005E150B">
        <w:rPr>
          <w:rFonts w:ascii="Arial" w:hAnsi="Arial" w:cs="Arial"/>
          <w:sz w:val="22"/>
          <w:szCs w:val="22"/>
        </w:rPr>
        <w:t xml:space="preserve"> l</w:t>
      </w:r>
      <w:r w:rsidRPr="005E150B">
        <w:rPr>
          <w:rFonts w:ascii="Arial" w:hAnsi="Arial" w:cs="Arial"/>
          <w:sz w:val="22"/>
          <w:szCs w:val="22"/>
        </w:rPr>
        <w:t>’</w:t>
      </w:r>
      <w:r w:rsidR="00BF1F8F" w:rsidRPr="005E150B">
        <w:rPr>
          <w:rFonts w:ascii="Arial" w:hAnsi="Arial" w:cs="Arial"/>
          <w:sz w:val="22"/>
          <w:szCs w:val="22"/>
        </w:rPr>
        <w:t xml:space="preserve">emballage </w:t>
      </w:r>
      <w:r w:rsidRPr="005E150B">
        <w:rPr>
          <w:rFonts w:ascii="Arial" w:hAnsi="Arial" w:cs="Arial"/>
          <w:sz w:val="22"/>
          <w:szCs w:val="22"/>
        </w:rPr>
        <w:t xml:space="preserve">et une copie de la </w:t>
      </w:r>
      <w:proofErr w:type="spellStart"/>
      <w:r w:rsidRPr="005E150B">
        <w:rPr>
          <w:rFonts w:ascii="Arial" w:hAnsi="Arial" w:cs="Arial"/>
          <w:sz w:val="22"/>
          <w:szCs w:val="22"/>
        </w:rPr>
        <w:t>DoP</w:t>
      </w:r>
      <w:proofErr w:type="spellEnd"/>
      <w:r w:rsidRPr="005E150B">
        <w:rPr>
          <w:rFonts w:ascii="Arial" w:hAnsi="Arial" w:cs="Arial"/>
          <w:sz w:val="22"/>
          <w:szCs w:val="22"/>
        </w:rPr>
        <w:t xml:space="preserve"> de chaque type de produit accompagnera les documents de livraison.</w:t>
      </w:r>
    </w:p>
    <w:p w14:paraId="5EDA8CF0" w14:textId="77777777" w:rsidR="00037A50" w:rsidRPr="005E150B" w:rsidRDefault="00037A50" w:rsidP="00BC731E">
      <w:pPr>
        <w:jc w:val="both"/>
        <w:rPr>
          <w:rFonts w:ascii="Arial" w:hAnsi="Arial" w:cs="Arial"/>
          <w:sz w:val="22"/>
          <w:szCs w:val="22"/>
        </w:rPr>
      </w:pPr>
    </w:p>
    <w:p w14:paraId="015DB499" w14:textId="77777777" w:rsidR="00D76DA9" w:rsidRPr="005E150B" w:rsidRDefault="00D76DA9" w:rsidP="00BC731E">
      <w:pPr>
        <w:jc w:val="both"/>
        <w:rPr>
          <w:rFonts w:ascii="Arial" w:hAnsi="Arial" w:cs="Arial"/>
          <w:b/>
          <w:bCs/>
          <w:sz w:val="22"/>
          <w:szCs w:val="22"/>
        </w:rPr>
      </w:pPr>
      <w:r w:rsidRPr="005E150B">
        <w:rPr>
          <w:rFonts w:ascii="Arial" w:hAnsi="Arial" w:cs="Arial"/>
          <w:b/>
          <w:bCs/>
          <w:sz w:val="22"/>
          <w:szCs w:val="22"/>
        </w:rPr>
        <w:t>3.10 – Réception des produits</w:t>
      </w:r>
    </w:p>
    <w:p w14:paraId="02E60A28" w14:textId="77777777" w:rsidR="00763DE4" w:rsidRPr="005E150B" w:rsidRDefault="00763DE4" w:rsidP="00BC731E">
      <w:pPr>
        <w:jc w:val="both"/>
        <w:rPr>
          <w:rFonts w:ascii="Arial" w:hAnsi="Arial" w:cs="Arial"/>
          <w:b/>
          <w:bCs/>
          <w:sz w:val="22"/>
          <w:szCs w:val="22"/>
        </w:rPr>
      </w:pPr>
    </w:p>
    <w:p w14:paraId="4E205954" w14:textId="77777777" w:rsidR="004E3C19" w:rsidRPr="005E150B" w:rsidRDefault="00763DE4" w:rsidP="00BC731E">
      <w:pPr>
        <w:jc w:val="both"/>
        <w:rPr>
          <w:rFonts w:ascii="Arial" w:hAnsi="Arial" w:cs="Arial"/>
          <w:b/>
          <w:bCs/>
          <w:sz w:val="22"/>
          <w:szCs w:val="22"/>
        </w:rPr>
      </w:pPr>
      <w:r w:rsidRPr="005E150B">
        <w:rPr>
          <w:rFonts w:ascii="Arial" w:hAnsi="Arial" w:cs="Arial"/>
          <w:b/>
          <w:bCs/>
          <w:sz w:val="22"/>
          <w:szCs w:val="22"/>
        </w:rPr>
        <w:t>3.10-1 - Généralités</w:t>
      </w:r>
    </w:p>
    <w:p w14:paraId="4A0FC4B7" w14:textId="77777777" w:rsidR="004E3C19" w:rsidRPr="005E150B" w:rsidRDefault="00763DE4" w:rsidP="00BC731E">
      <w:pPr>
        <w:jc w:val="both"/>
        <w:rPr>
          <w:rFonts w:ascii="Arial" w:hAnsi="Arial" w:cs="Arial"/>
          <w:sz w:val="22"/>
          <w:szCs w:val="22"/>
        </w:rPr>
      </w:pPr>
      <w:r w:rsidRPr="005E150B">
        <w:rPr>
          <w:rFonts w:ascii="Arial" w:hAnsi="Arial" w:cs="Arial"/>
          <w:sz w:val="22"/>
          <w:szCs w:val="22"/>
        </w:rPr>
        <w:t xml:space="preserve">Les prescriptions décrites à l’article 4.17 des dispositions administratives générales et à l’article 2.15 des dispositions administratives particulières </w:t>
      </w:r>
      <w:r w:rsidR="0051088F" w:rsidRPr="005E150B">
        <w:rPr>
          <w:rFonts w:ascii="Arial" w:hAnsi="Arial" w:cs="Arial"/>
          <w:sz w:val="22"/>
          <w:szCs w:val="22"/>
        </w:rPr>
        <w:t xml:space="preserve">du présent contrat </w:t>
      </w:r>
      <w:r w:rsidRPr="005E150B">
        <w:rPr>
          <w:rFonts w:ascii="Arial" w:hAnsi="Arial" w:cs="Arial"/>
          <w:sz w:val="22"/>
          <w:szCs w:val="22"/>
        </w:rPr>
        <w:t xml:space="preserve">s’appliquent. </w:t>
      </w:r>
    </w:p>
    <w:p w14:paraId="7A0823E3" w14:textId="77777777" w:rsidR="00736619" w:rsidRPr="005E150B" w:rsidRDefault="00736619" w:rsidP="00BC731E">
      <w:pPr>
        <w:jc w:val="both"/>
        <w:rPr>
          <w:rFonts w:ascii="Arial" w:hAnsi="Arial" w:cs="Arial"/>
          <w:sz w:val="22"/>
          <w:szCs w:val="22"/>
        </w:rPr>
      </w:pPr>
      <w:r w:rsidRPr="005E150B">
        <w:rPr>
          <w:rFonts w:ascii="Arial" w:hAnsi="Arial" w:cs="Arial"/>
          <w:sz w:val="22"/>
          <w:szCs w:val="22"/>
        </w:rPr>
        <w:t>Les opérations de vérification des produits sont effectuées selon les dispositions prévues par la norme NF B 10-601 édition de septembre 2019 par l’acheteur ou son représentant, ou un assistant désigné par lui.</w:t>
      </w:r>
    </w:p>
    <w:p w14:paraId="2555BD2B" w14:textId="77777777" w:rsidR="00736619" w:rsidRPr="005E150B" w:rsidRDefault="00736619" w:rsidP="00BC731E">
      <w:pPr>
        <w:jc w:val="both"/>
        <w:rPr>
          <w:rFonts w:ascii="Arial" w:hAnsi="Arial" w:cs="Arial"/>
          <w:sz w:val="22"/>
          <w:szCs w:val="22"/>
        </w:rPr>
      </w:pPr>
    </w:p>
    <w:p w14:paraId="6546DE48" w14:textId="77777777" w:rsidR="004E3C19" w:rsidRPr="005E150B" w:rsidRDefault="00C26613" w:rsidP="00BC731E">
      <w:pPr>
        <w:jc w:val="both"/>
        <w:rPr>
          <w:rFonts w:ascii="Arial" w:hAnsi="Arial" w:cs="Arial"/>
          <w:b/>
          <w:bCs/>
          <w:sz w:val="22"/>
          <w:szCs w:val="22"/>
        </w:rPr>
      </w:pPr>
      <w:r w:rsidRPr="005E150B">
        <w:rPr>
          <w:rFonts w:ascii="Arial" w:hAnsi="Arial" w:cs="Arial"/>
          <w:b/>
          <w:bCs/>
          <w:sz w:val="22"/>
          <w:szCs w:val="22"/>
        </w:rPr>
        <w:t>3.10</w:t>
      </w:r>
      <w:r w:rsidR="00FC1D7E" w:rsidRPr="005E150B">
        <w:rPr>
          <w:rFonts w:ascii="Arial" w:hAnsi="Arial" w:cs="Arial"/>
          <w:b/>
          <w:bCs/>
          <w:sz w:val="22"/>
          <w:szCs w:val="22"/>
        </w:rPr>
        <w:t>-2 - Nature de la pierre et provenance</w:t>
      </w:r>
    </w:p>
    <w:p w14:paraId="6ACA4AD1" w14:textId="77777777" w:rsidR="00FC1D7E" w:rsidRPr="005E150B" w:rsidRDefault="00FC1D7E" w:rsidP="00BC731E">
      <w:pPr>
        <w:jc w:val="both"/>
        <w:rPr>
          <w:rFonts w:ascii="Arial" w:hAnsi="Arial" w:cs="Arial"/>
          <w:sz w:val="22"/>
          <w:szCs w:val="22"/>
        </w:rPr>
      </w:pPr>
      <w:r w:rsidRPr="005E150B">
        <w:rPr>
          <w:rFonts w:ascii="Arial" w:hAnsi="Arial" w:cs="Arial"/>
          <w:sz w:val="22"/>
          <w:szCs w:val="22"/>
        </w:rPr>
        <w:t>La nature de la pierre est contrôlée visuellement par l’acheteur ou son représentant, ou un assistant désigné par lui.</w:t>
      </w:r>
    </w:p>
    <w:p w14:paraId="6DA52BE2" w14:textId="77777777" w:rsidR="00FC1D7E" w:rsidRPr="005E150B" w:rsidRDefault="00FC1D7E" w:rsidP="00BC731E">
      <w:pPr>
        <w:jc w:val="both"/>
        <w:rPr>
          <w:rFonts w:ascii="Arial" w:hAnsi="Arial" w:cs="Arial"/>
          <w:sz w:val="22"/>
          <w:szCs w:val="22"/>
        </w:rPr>
      </w:pPr>
      <w:r w:rsidRPr="005E150B">
        <w:rPr>
          <w:rFonts w:ascii="Arial" w:hAnsi="Arial" w:cs="Arial"/>
          <w:sz w:val="22"/>
          <w:szCs w:val="22"/>
        </w:rPr>
        <w:t xml:space="preserve">En cas de doute, le contrôle de la nature et de la provenance de la pierre sont vérifiées par des essais de laboratoire relatifs à la mesure de la masse volumique, de la porosité et de la résistance en flexion sous charge centrée (essais d'identité). </w:t>
      </w:r>
    </w:p>
    <w:p w14:paraId="749175F5" w14:textId="38DAA047" w:rsidR="004E3C19" w:rsidRPr="005E150B" w:rsidRDefault="00E76068" w:rsidP="00BC731E">
      <w:pPr>
        <w:jc w:val="both"/>
        <w:rPr>
          <w:rFonts w:ascii="Arial" w:hAnsi="Arial" w:cs="Arial"/>
          <w:sz w:val="22"/>
          <w:szCs w:val="22"/>
        </w:rPr>
      </w:pPr>
      <w:r w:rsidRPr="00402248">
        <w:rPr>
          <w:rFonts w:ascii="Arial" w:hAnsi="Arial" w:cs="Arial"/>
          <w:color w:val="000000" w:themeColor="text1"/>
          <w:sz w:val="22"/>
          <w:szCs w:val="22"/>
        </w:rPr>
        <w:t>L</w:t>
      </w:r>
      <w:r w:rsidR="00C07E24" w:rsidRPr="00402248">
        <w:rPr>
          <w:rFonts w:ascii="Arial" w:hAnsi="Arial" w:cs="Arial"/>
          <w:color w:val="000000" w:themeColor="text1"/>
          <w:sz w:val="22"/>
          <w:szCs w:val="22"/>
        </w:rPr>
        <w:t>’acheteur</w:t>
      </w:r>
      <w:r w:rsidR="00C07E24">
        <w:rPr>
          <w:rFonts w:ascii="Arial" w:hAnsi="Arial" w:cs="Arial"/>
          <w:color w:val="FF0000"/>
          <w:sz w:val="22"/>
          <w:szCs w:val="22"/>
        </w:rPr>
        <w:t xml:space="preserve"> </w:t>
      </w:r>
      <w:r w:rsidR="00FC1D7E" w:rsidRPr="005E150B">
        <w:rPr>
          <w:rFonts w:ascii="Arial" w:hAnsi="Arial" w:cs="Arial"/>
          <w:sz w:val="22"/>
          <w:szCs w:val="22"/>
        </w:rPr>
        <w:t>pourra également faire pratiquer par le CTMNC une série d'analyses réalisées sur des produits prélevés issus de la livraison douteuse ; les résultats de ces analyses seront alors comparés aux résultats des mêmes analyses pratiquées sur l'éprouvette 5x5x30 accompagnant les échantillons contractuels.</w:t>
      </w:r>
    </w:p>
    <w:p w14:paraId="0B6737C3" w14:textId="77777777" w:rsidR="004E3C19" w:rsidRPr="005E150B" w:rsidRDefault="00FC1D7E" w:rsidP="00BC731E">
      <w:pPr>
        <w:jc w:val="both"/>
        <w:rPr>
          <w:rFonts w:ascii="Arial" w:hAnsi="Arial" w:cs="Arial"/>
          <w:sz w:val="22"/>
          <w:szCs w:val="22"/>
        </w:rPr>
      </w:pPr>
      <w:r w:rsidRPr="005E150B">
        <w:rPr>
          <w:rFonts w:ascii="Arial" w:hAnsi="Arial" w:cs="Arial"/>
          <w:sz w:val="22"/>
          <w:szCs w:val="22"/>
        </w:rPr>
        <w:t>Les frais relatifs à ce type de contrôle sont supportés dans les conditions décrites à l’article 4.17 des conditions administratives générales du présent contrat.</w:t>
      </w:r>
    </w:p>
    <w:p w14:paraId="11D2DBC8" w14:textId="77777777" w:rsidR="004E3C19" w:rsidRPr="005E150B" w:rsidRDefault="004E3C19" w:rsidP="00BC731E">
      <w:pPr>
        <w:jc w:val="both"/>
        <w:rPr>
          <w:rFonts w:ascii="Arial" w:hAnsi="Arial" w:cs="Arial"/>
          <w:sz w:val="22"/>
          <w:szCs w:val="22"/>
        </w:rPr>
      </w:pPr>
    </w:p>
    <w:p w14:paraId="61463403" w14:textId="77777777" w:rsidR="004E3C19" w:rsidRPr="005E150B" w:rsidRDefault="006B1825" w:rsidP="00BC731E">
      <w:pPr>
        <w:jc w:val="both"/>
        <w:rPr>
          <w:rFonts w:ascii="Arial" w:hAnsi="Arial" w:cs="Arial"/>
          <w:b/>
          <w:bCs/>
          <w:sz w:val="22"/>
          <w:szCs w:val="22"/>
        </w:rPr>
      </w:pPr>
      <w:r w:rsidRPr="005E150B">
        <w:rPr>
          <w:rFonts w:ascii="Arial" w:hAnsi="Arial" w:cs="Arial"/>
          <w:b/>
          <w:bCs/>
          <w:sz w:val="22"/>
          <w:szCs w:val="22"/>
        </w:rPr>
        <w:t>3.10.3 - Aspect des produits</w:t>
      </w:r>
    </w:p>
    <w:p w14:paraId="5D46454F" w14:textId="77777777" w:rsidR="004E3C19" w:rsidRPr="005E150B" w:rsidRDefault="006B1825" w:rsidP="00BC731E">
      <w:pPr>
        <w:jc w:val="both"/>
        <w:rPr>
          <w:rFonts w:ascii="Arial" w:hAnsi="Arial" w:cs="Arial"/>
          <w:sz w:val="22"/>
          <w:szCs w:val="22"/>
        </w:rPr>
      </w:pPr>
      <w:r w:rsidRPr="005E150B">
        <w:rPr>
          <w:rFonts w:ascii="Arial" w:hAnsi="Arial" w:cs="Arial"/>
          <w:sz w:val="22"/>
          <w:szCs w:val="22"/>
        </w:rPr>
        <w:t>Le contrôle de l’aspect des produits est effectué par l’acheteur ou son représentant, ou un assistant désigné par lui par examen visuel en comparaison avec les échantillons contractuels, il porte notamment sur la recherche de la présence éventuelle de défauts et particularités géologiques et la vérification des variations de nuances et de couleur.</w:t>
      </w:r>
    </w:p>
    <w:p w14:paraId="6BDDC8F4" w14:textId="77777777" w:rsidR="004E3C19" w:rsidRPr="005E150B" w:rsidRDefault="004E3C19" w:rsidP="00BC731E">
      <w:pPr>
        <w:jc w:val="both"/>
        <w:rPr>
          <w:rFonts w:ascii="Arial" w:hAnsi="Arial" w:cs="Arial"/>
          <w:sz w:val="22"/>
          <w:szCs w:val="22"/>
        </w:rPr>
      </w:pPr>
    </w:p>
    <w:p w14:paraId="36733001" w14:textId="77777777" w:rsidR="004E3C19" w:rsidRPr="005E150B" w:rsidRDefault="006B1825" w:rsidP="00BC731E">
      <w:pPr>
        <w:jc w:val="both"/>
        <w:rPr>
          <w:rFonts w:ascii="Arial" w:hAnsi="Arial" w:cs="Arial"/>
          <w:b/>
          <w:bCs/>
          <w:sz w:val="22"/>
          <w:szCs w:val="22"/>
        </w:rPr>
      </w:pPr>
      <w:r w:rsidRPr="005E150B">
        <w:rPr>
          <w:rFonts w:ascii="Arial" w:hAnsi="Arial" w:cs="Arial"/>
          <w:b/>
          <w:bCs/>
          <w:sz w:val="22"/>
          <w:szCs w:val="22"/>
        </w:rPr>
        <w:t xml:space="preserve">3.10.4 </w:t>
      </w:r>
      <w:r w:rsidR="009423CD" w:rsidRPr="005E150B">
        <w:rPr>
          <w:rFonts w:ascii="Arial" w:hAnsi="Arial" w:cs="Arial"/>
          <w:b/>
          <w:bCs/>
          <w:sz w:val="22"/>
          <w:szCs w:val="22"/>
        </w:rPr>
        <w:t>- Qualité</w:t>
      </w:r>
      <w:r w:rsidRPr="005E150B">
        <w:rPr>
          <w:rFonts w:ascii="Arial" w:hAnsi="Arial" w:cs="Arial"/>
          <w:b/>
          <w:bCs/>
          <w:sz w:val="22"/>
          <w:szCs w:val="22"/>
        </w:rPr>
        <w:t xml:space="preserve"> de la fabrication des produits</w:t>
      </w:r>
    </w:p>
    <w:p w14:paraId="7C055779" w14:textId="77777777" w:rsidR="006B1825" w:rsidRPr="005E150B" w:rsidRDefault="006B1825" w:rsidP="00BC731E">
      <w:pPr>
        <w:jc w:val="both"/>
        <w:rPr>
          <w:rFonts w:ascii="Arial" w:hAnsi="Arial" w:cs="Arial"/>
          <w:sz w:val="22"/>
          <w:szCs w:val="22"/>
        </w:rPr>
      </w:pPr>
      <w:r w:rsidRPr="005E150B">
        <w:rPr>
          <w:rFonts w:ascii="Arial" w:hAnsi="Arial" w:cs="Arial"/>
          <w:sz w:val="22"/>
          <w:szCs w:val="22"/>
        </w:rPr>
        <w:t>Le contrôle de la qualité de fabrication des produits est effectué par l’acheteur ou son représentant, ou un assistant désigné par lui, à l’aide de règles, équerres, réglets et gabarits, suivant les prescriptions du présent CCTP ou des normes</w:t>
      </w:r>
      <w:r w:rsidR="009423CD" w:rsidRPr="005E150B">
        <w:rPr>
          <w:rFonts w:ascii="Arial" w:hAnsi="Arial" w:cs="Arial"/>
          <w:sz w:val="22"/>
          <w:szCs w:val="22"/>
        </w:rPr>
        <w:t xml:space="preserve"> </w:t>
      </w:r>
      <w:r w:rsidRPr="005E150B">
        <w:rPr>
          <w:rFonts w:ascii="Arial" w:hAnsi="Arial" w:cs="Arial"/>
          <w:sz w:val="22"/>
          <w:szCs w:val="22"/>
        </w:rPr>
        <w:t>NF EN 1</w:t>
      </w:r>
      <w:r w:rsidR="009423CD" w:rsidRPr="005E150B">
        <w:rPr>
          <w:rFonts w:ascii="Arial" w:hAnsi="Arial" w:cs="Arial"/>
          <w:sz w:val="22"/>
          <w:szCs w:val="22"/>
        </w:rPr>
        <w:t>3</w:t>
      </w:r>
      <w:r w:rsidRPr="005E150B">
        <w:rPr>
          <w:rFonts w:ascii="Arial" w:hAnsi="Arial" w:cs="Arial"/>
          <w:sz w:val="22"/>
          <w:szCs w:val="22"/>
        </w:rPr>
        <w:t>41, NF EN 1</w:t>
      </w:r>
      <w:r w:rsidR="009423CD" w:rsidRPr="005E150B">
        <w:rPr>
          <w:rFonts w:ascii="Arial" w:hAnsi="Arial" w:cs="Arial"/>
          <w:sz w:val="22"/>
          <w:szCs w:val="22"/>
        </w:rPr>
        <w:t>3</w:t>
      </w:r>
      <w:r w:rsidRPr="005E150B">
        <w:rPr>
          <w:rFonts w:ascii="Arial" w:hAnsi="Arial" w:cs="Arial"/>
          <w:sz w:val="22"/>
          <w:szCs w:val="22"/>
        </w:rPr>
        <w:t>4</w:t>
      </w:r>
      <w:r w:rsidR="009423CD" w:rsidRPr="005E150B">
        <w:rPr>
          <w:rFonts w:ascii="Arial" w:hAnsi="Arial" w:cs="Arial"/>
          <w:sz w:val="22"/>
          <w:szCs w:val="22"/>
        </w:rPr>
        <w:t>2</w:t>
      </w:r>
      <w:r w:rsidRPr="005E150B">
        <w:rPr>
          <w:rFonts w:ascii="Arial" w:hAnsi="Arial" w:cs="Arial"/>
          <w:sz w:val="22"/>
          <w:szCs w:val="22"/>
        </w:rPr>
        <w:t xml:space="preserve"> et NF EN 1</w:t>
      </w:r>
      <w:r w:rsidR="009423CD" w:rsidRPr="005E150B">
        <w:rPr>
          <w:rFonts w:ascii="Arial" w:hAnsi="Arial" w:cs="Arial"/>
          <w:sz w:val="22"/>
          <w:szCs w:val="22"/>
        </w:rPr>
        <w:t>3</w:t>
      </w:r>
      <w:r w:rsidRPr="005E150B">
        <w:rPr>
          <w:rFonts w:ascii="Arial" w:hAnsi="Arial" w:cs="Arial"/>
          <w:sz w:val="22"/>
          <w:szCs w:val="22"/>
        </w:rPr>
        <w:t>4</w:t>
      </w:r>
      <w:r w:rsidR="009423CD" w:rsidRPr="005E150B">
        <w:rPr>
          <w:rFonts w:ascii="Arial" w:hAnsi="Arial" w:cs="Arial"/>
          <w:sz w:val="22"/>
          <w:szCs w:val="22"/>
        </w:rPr>
        <w:t>3</w:t>
      </w:r>
      <w:r w:rsidRPr="005E150B">
        <w:rPr>
          <w:rFonts w:ascii="Arial" w:hAnsi="Arial" w:cs="Arial"/>
          <w:sz w:val="22"/>
          <w:szCs w:val="22"/>
        </w:rPr>
        <w:t xml:space="preserve"> en cas de doute.</w:t>
      </w:r>
    </w:p>
    <w:p w14:paraId="73F9B73D" w14:textId="77777777" w:rsidR="006B1825" w:rsidRPr="005E150B" w:rsidRDefault="006B1825" w:rsidP="00BC731E">
      <w:pPr>
        <w:jc w:val="both"/>
        <w:rPr>
          <w:rFonts w:ascii="Arial" w:hAnsi="Arial" w:cs="Arial"/>
          <w:sz w:val="22"/>
          <w:szCs w:val="22"/>
        </w:rPr>
      </w:pPr>
      <w:r w:rsidRPr="005E150B">
        <w:rPr>
          <w:rFonts w:ascii="Arial" w:hAnsi="Arial" w:cs="Arial"/>
          <w:sz w:val="22"/>
          <w:szCs w:val="22"/>
        </w:rPr>
        <w:t>Ce contrôle comporte, outre la recherche visuelle des défauts de fabrication, traitement des parements,</w:t>
      </w:r>
      <w:r w:rsidR="009423CD" w:rsidRPr="005E150B">
        <w:rPr>
          <w:rFonts w:ascii="Arial" w:hAnsi="Arial" w:cs="Arial"/>
          <w:sz w:val="22"/>
          <w:szCs w:val="22"/>
        </w:rPr>
        <w:t xml:space="preserve"> </w:t>
      </w:r>
      <w:r w:rsidRPr="005E150B">
        <w:rPr>
          <w:rFonts w:ascii="Arial" w:hAnsi="Arial" w:cs="Arial"/>
          <w:sz w:val="22"/>
          <w:szCs w:val="22"/>
        </w:rPr>
        <w:t>états de surface, la vérification des dimensions, du respect des prescriptions et la conformité aux plans.</w:t>
      </w:r>
    </w:p>
    <w:p w14:paraId="4DF789C8" w14:textId="77777777" w:rsidR="009423CD" w:rsidRPr="005E150B" w:rsidRDefault="009423CD" w:rsidP="00BC731E">
      <w:pPr>
        <w:jc w:val="both"/>
        <w:rPr>
          <w:rFonts w:ascii="Arial" w:hAnsi="Arial" w:cs="Arial"/>
          <w:sz w:val="22"/>
          <w:szCs w:val="22"/>
        </w:rPr>
      </w:pPr>
    </w:p>
    <w:p w14:paraId="2C6DA9C7" w14:textId="77777777" w:rsidR="009423CD" w:rsidRPr="005E150B" w:rsidRDefault="009423CD" w:rsidP="00BC731E">
      <w:pPr>
        <w:jc w:val="both"/>
        <w:rPr>
          <w:rFonts w:ascii="Arial" w:hAnsi="Arial" w:cs="Arial"/>
          <w:b/>
          <w:bCs/>
          <w:sz w:val="22"/>
          <w:szCs w:val="22"/>
        </w:rPr>
      </w:pPr>
      <w:r w:rsidRPr="005E150B">
        <w:rPr>
          <w:rFonts w:ascii="Arial" w:hAnsi="Arial" w:cs="Arial"/>
          <w:b/>
          <w:bCs/>
          <w:sz w:val="22"/>
          <w:szCs w:val="22"/>
        </w:rPr>
        <w:t>3.10.5 - Vérification des caractéristiques des pierres</w:t>
      </w:r>
    </w:p>
    <w:p w14:paraId="06171542" w14:textId="77777777" w:rsidR="009423CD" w:rsidRPr="005E150B" w:rsidRDefault="009423CD" w:rsidP="00BC731E">
      <w:pPr>
        <w:jc w:val="both"/>
        <w:rPr>
          <w:rFonts w:ascii="Arial" w:hAnsi="Arial" w:cs="Arial"/>
          <w:sz w:val="22"/>
          <w:szCs w:val="22"/>
        </w:rPr>
      </w:pPr>
      <w:r w:rsidRPr="005E150B">
        <w:rPr>
          <w:rFonts w:ascii="Arial" w:hAnsi="Arial" w:cs="Arial"/>
          <w:sz w:val="22"/>
          <w:szCs w:val="22"/>
        </w:rPr>
        <w:t>Le contrôle des caractéristiques des pierres, est effectué à la demande exclusive de l’acheteur</w:t>
      </w:r>
      <w:r w:rsidR="003060E9" w:rsidRPr="005E150B">
        <w:rPr>
          <w:rFonts w:ascii="Arial" w:hAnsi="Arial" w:cs="Arial"/>
          <w:sz w:val="22"/>
          <w:szCs w:val="22"/>
        </w:rPr>
        <w:t>.</w:t>
      </w:r>
    </w:p>
    <w:p w14:paraId="3E972FE9" w14:textId="7F7C293F" w:rsidR="009423CD" w:rsidRPr="0015484B" w:rsidRDefault="003060E9" w:rsidP="00BC731E">
      <w:pPr>
        <w:jc w:val="both"/>
        <w:rPr>
          <w:rFonts w:ascii="Arial" w:hAnsi="Arial" w:cs="Arial"/>
          <w:sz w:val="18"/>
          <w:szCs w:val="18"/>
        </w:rPr>
      </w:pPr>
      <w:r w:rsidRPr="005E150B">
        <w:rPr>
          <w:rFonts w:ascii="Arial" w:hAnsi="Arial" w:cs="Arial"/>
          <w:sz w:val="22"/>
          <w:szCs w:val="22"/>
        </w:rPr>
        <w:t>Il est</w:t>
      </w:r>
      <w:r w:rsidR="009423CD" w:rsidRPr="005E150B">
        <w:rPr>
          <w:rFonts w:ascii="Arial" w:hAnsi="Arial" w:cs="Arial"/>
          <w:sz w:val="22"/>
          <w:szCs w:val="22"/>
        </w:rPr>
        <w:t xml:space="preserve"> effectué par </w:t>
      </w:r>
      <w:r w:rsidRPr="005E150B">
        <w:rPr>
          <w:rFonts w:ascii="Arial" w:hAnsi="Arial" w:cs="Arial"/>
          <w:sz w:val="22"/>
          <w:szCs w:val="22"/>
        </w:rPr>
        <w:t>le CTMNC</w:t>
      </w:r>
      <w:r w:rsidR="0015484B">
        <w:rPr>
          <w:rFonts w:ascii="Arial" w:hAnsi="Arial" w:cs="Arial"/>
          <w:sz w:val="22"/>
          <w:szCs w:val="22"/>
        </w:rPr>
        <w:t xml:space="preserve"> </w:t>
      </w:r>
      <w:r w:rsidR="0015484B" w:rsidRPr="0015484B">
        <w:rPr>
          <w:rFonts w:ascii="Arial" w:hAnsi="Arial" w:cs="Arial"/>
          <w:sz w:val="18"/>
          <w:szCs w:val="18"/>
        </w:rPr>
        <w:t>(Centre Technique de Matériaux Naturels de Construction 17 rue Letellier 75015 Paris)</w:t>
      </w:r>
    </w:p>
    <w:p w14:paraId="4915DA8E" w14:textId="77777777" w:rsidR="009423CD" w:rsidRPr="005E150B" w:rsidRDefault="009423CD" w:rsidP="00BC731E">
      <w:pPr>
        <w:jc w:val="both"/>
        <w:rPr>
          <w:rFonts w:ascii="Arial" w:hAnsi="Arial" w:cs="Arial"/>
          <w:sz w:val="22"/>
          <w:szCs w:val="22"/>
        </w:rPr>
      </w:pPr>
      <w:r w:rsidRPr="005E150B">
        <w:rPr>
          <w:rFonts w:ascii="Arial" w:hAnsi="Arial" w:cs="Arial"/>
          <w:sz w:val="22"/>
          <w:szCs w:val="22"/>
        </w:rPr>
        <w:t xml:space="preserve">Sauf dérogation écrite </w:t>
      </w:r>
      <w:r w:rsidR="003060E9" w:rsidRPr="005E150B">
        <w:rPr>
          <w:rFonts w:ascii="Arial" w:hAnsi="Arial" w:cs="Arial"/>
          <w:sz w:val="22"/>
          <w:szCs w:val="22"/>
        </w:rPr>
        <w:t>de l’acheteur</w:t>
      </w:r>
      <w:r w:rsidRPr="005E150B">
        <w:rPr>
          <w:rFonts w:ascii="Arial" w:hAnsi="Arial" w:cs="Arial"/>
          <w:sz w:val="22"/>
          <w:szCs w:val="22"/>
        </w:rPr>
        <w:t>, les essais seront pratiqués selon les stipulations fixées par</w:t>
      </w:r>
      <w:r w:rsidR="003060E9" w:rsidRPr="005E150B">
        <w:rPr>
          <w:rFonts w:ascii="Arial" w:hAnsi="Arial" w:cs="Arial"/>
          <w:sz w:val="22"/>
          <w:szCs w:val="22"/>
        </w:rPr>
        <w:t xml:space="preserve"> </w:t>
      </w:r>
      <w:r w:rsidRPr="005E150B">
        <w:rPr>
          <w:rFonts w:ascii="Arial" w:hAnsi="Arial" w:cs="Arial"/>
          <w:sz w:val="22"/>
          <w:szCs w:val="22"/>
        </w:rPr>
        <w:t>les normes en vigueur.</w:t>
      </w:r>
    </w:p>
    <w:p w14:paraId="666E5C6A" w14:textId="77777777" w:rsidR="001C0FAA" w:rsidRPr="005E150B" w:rsidRDefault="001C0FAA" w:rsidP="00BC731E">
      <w:pPr>
        <w:jc w:val="both"/>
        <w:rPr>
          <w:rFonts w:ascii="Arial" w:hAnsi="Arial" w:cs="Arial"/>
          <w:sz w:val="22"/>
          <w:szCs w:val="22"/>
        </w:rPr>
      </w:pPr>
    </w:p>
    <w:p w14:paraId="46602956" w14:textId="7A1AE8D5" w:rsidR="003060E9" w:rsidRPr="005E150B" w:rsidRDefault="003060E9" w:rsidP="00BC731E">
      <w:pPr>
        <w:jc w:val="both"/>
        <w:rPr>
          <w:rFonts w:ascii="Arial" w:hAnsi="Arial" w:cs="Arial"/>
          <w:sz w:val="22"/>
          <w:szCs w:val="22"/>
        </w:rPr>
      </w:pPr>
      <w:r w:rsidRPr="005E150B">
        <w:rPr>
          <w:rFonts w:ascii="Arial" w:hAnsi="Arial" w:cs="Arial"/>
          <w:sz w:val="22"/>
          <w:szCs w:val="22"/>
        </w:rPr>
        <w:t xml:space="preserve">Il est précisé que les frais de ces essais, y compris toutes sujétions de prélèvement, </w:t>
      </w:r>
      <w:r w:rsidR="009E7DED" w:rsidRPr="005E150B">
        <w:rPr>
          <w:rFonts w:ascii="Arial" w:hAnsi="Arial" w:cs="Arial"/>
          <w:sz w:val="22"/>
          <w:szCs w:val="22"/>
        </w:rPr>
        <w:t>manutention, transport</w:t>
      </w:r>
      <w:r w:rsidRPr="005E150B">
        <w:rPr>
          <w:rFonts w:ascii="Arial" w:hAnsi="Arial" w:cs="Arial"/>
          <w:sz w:val="22"/>
          <w:szCs w:val="22"/>
        </w:rPr>
        <w:t xml:space="preserve"> vers le laboratoire et confection d’éprouvettes sont réputés à la charge du maitre d’ouvrage dans le cas </w:t>
      </w:r>
      <w:proofErr w:type="spellStart"/>
      <w:r w:rsidRPr="005E150B">
        <w:rPr>
          <w:rFonts w:ascii="Arial" w:hAnsi="Arial" w:cs="Arial"/>
          <w:sz w:val="22"/>
          <w:szCs w:val="22"/>
        </w:rPr>
        <w:t>ou</w:t>
      </w:r>
      <w:proofErr w:type="spellEnd"/>
      <w:r w:rsidRPr="005E150B">
        <w:rPr>
          <w:rFonts w:ascii="Arial" w:hAnsi="Arial" w:cs="Arial"/>
          <w:sz w:val="22"/>
          <w:szCs w:val="22"/>
        </w:rPr>
        <w:t xml:space="preserve"> les résultats montrent une conformité aux valeurs indiquées </w:t>
      </w:r>
      <w:r w:rsidR="008A1762" w:rsidRPr="005E150B">
        <w:rPr>
          <w:rFonts w:ascii="Arial" w:hAnsi="Arial" w:cs="Arial"/>
          <w:sz w:val="22"/>
          <w:szCs w:val="22"/>
        </w:rPr>
        <w:t>sur la</w:t>
      </w:r>
      <w:r w:rsidRPr="005E150B">
        <w:rPr>
          <w:rFonts w:ascii="Arial" w:hAnsi="Arial" w:cs="Arial"/>
          <w:sz w:val="22"/>
          <w:szCs w:val="22"/>
        </w:rPr>
        <w:t xml:space="preserve"> fiche</w:t>
      </w:r>
      <w:r w:rsidR="008A1762" w:rsidRPr="005E150B">
        <w:rPr>
          <w:rFonts w:ascii="Arial" w:hAnsi="Arial" w:cs="Arial"/>
          <w:sz w:val="22"/>
          <w:szCs w:val="22"/>
        </w:rPr>
        <w:t xml:space="preserve"> </w:t>
      </w:r>
      <w:r w:rsidRPr="005E150B">
        <w:rPr>
          <w:rFonts w:ascii="Arial" w:hAnsi="Arial" w:cs="Arial"/>
          <w:sz w:val="22"/>
          <w:szCs w:val="22"/>
        </w:rPr>
        <w:t>technique de</w:t>
      </w:r>
      <w:r w:rsidR="008A1762" w:rsidRPr="005E150B">
        <w:rPr>
          <w:rFonts w:ascii="Arial" w:hAnsi="Arial" w:cs="Arial"/>
          <w:sz w:val="22"/>
          <w:szCs w:val="22"/>
        </w:rPr>
        <w:t xml:space="preserve"> </w:t>
      </w:r>
      <w:r w:rsidR="008A1762" w:rsidRPr="005E150B">
        <w:rPr>
          <w:rFonts w:ascii="Arial" w:hAnsi="Arial" w:cs="Arial"/>
          <w:sz w:val="22"/>
          <w:szCs w:val="22"/>
        </w:rPr>
        <w:lastRenderedPageBreak/>
        <w:t>la</w:t>
      </w:r>
      <w:r w:rsidRPr="005E150B">
        <w:rPr>
          <w:rFonts w:ascii="Arial" w:hAnsi="Arial" w:cs="Arial"/>
          <w:sz w:val="22"/>
          <w:szCs w:val="22"/>
        </w:rPr>
        <w:t xml:space="preserve"> pierre</w:t>
      </w:r>
      <w:r w:rsidR="008A1762" w:rsidRPr="005E150B">
        <w:rPr>
          <w:rFonts w:ascii="Arial" w:hAnsi="Arial" w:cs="Arial"/>
          <w:sz w:val="22"/>
          <w:szCs w:val="22"/>
        </w:rPr>
        <w:t xml:space="preserve"> et</w:t>
      </w:r>
      <w:r w:rsidRPr="005E150B">
        <w:rPr>
          <w:rFonts w:ascii="Arial" w:hAnsi="Arial" w:cs="Arial"/>
          <w:sz w:val="22"/>
          <w:szCs w:val="22"/>
        </w:rPr>
        <w:t xml:space="preserve"> à la charge du fournisseur dans le cas où des valeurs </w:t>
      </w:r>
      <w:r w:rsidR="008A1762" w:rsidRPr="005E150B">
        <w:rPr>
          <w:rFonts w:ascii="Arial" w:hAnsi="Arial" w:cs="Arial"/>
          <w:sz w:val="22"/>
          <w:szCs w:val="22"/>
        </w:rPr>
        <w:t>seraient</w:t>
      </w:r>
      <w:r w:rsidRPr="005E150B">
        <w:rPr>
          <w:rFonts w:ascii="Arial" w:hAnsi="Arial" w:cs="Arial"/>
          <w:sz w:val="22"/>
          <w:szCs w:val="22"/>
        </w:rPr>
        <w:t xml:space="preserve"> inférieures à celles</w:t>
      </w:r>
      <w:r w:rsidR="008A1762" w:rsidRPr="005E150B">
        <w:rPr>
          <w:rFonts w:ascii="Arial" w:hAnsi="Arial" w:cs="Arial"/>
          <w:sz w:val="22"/>
          <w:szCs w:val="22"/>
        </w:rPr>
        <w:t xml:space="preserve"> indiquées sur la fiche technique de la pierre.</w:t>
      </w:r>
    </w:p>
    <w:p w14:paraId="07C899C4" w14:textId="3AE61416" w:rsidR="008A1762" w:rsidRDefault="008A1762" w:rsidP="00BC731E">
      <w:pPr>
        <w:jc w:val="both"/>
        <w:rPr>
          <w:rFonts w:ascii="Arial" w:hAnsi="Arial" w:cs="Arial"/>
          <w:sz w:val="22"/>
          <w:szCs w:val="22"/>
        </w:rPr>
      </w:pPr>
    </w:p>
    <w:p w14:paraId="279D5D05" w14:textId="77777777" w:rsidR="007E32F2" w:rsidRPr="005E150B" w:rsidRDefault="007E32F2" w:rsidP="00BC731E">
      <w:pPr>
        <w:jc w:val="both"/>
        <w:rPr>
          <w:rFonts w:ascii="Arial" w:hAnsi="Arial" w:cs="Arial"/>
          <w:sz w:val="22"/>
          <w:szCs w:val="22"/>
        </w:rPr>
      </w:pPr>
    </w:p>
    <w:p w14:paraId="35BFB04C" w14:textId="77777777" w:rsidR="001C0FAA" w:rsidRPr="005E150B" w:rsidRDefault="008A1762" w:rsidP="00BC731E">
      <w:pPr>
        <w:jc w:val="both"/>
        <w:rPr>
          <w:rFonts w:ascii="Arial" w:hAnsi="Arial" w:cs="Arial"/>
          <w:b/>
          <w:bCs/>
          <w:sz w:val="22"/>
          <w:szCs w:val="22"/>
        </w:rPr>
      </w:pPr>
      <w:r w:rsidRPr="005E150B">
        <w:rPr>
          <w:rFonts w:ascii="Arial" w:hAnsi="Arial" w:cs="Arial"/>
          <w:b/>
          <w:bCs/>
          <w:sz w:val="22"/>
          <w:szCs w:val="22"/>
        </w:rPr>
        <w:t>3.11 - Évaluation des quantités</w:t>
      </w:r>
    </w:p>
    <w:p w14:paraId="15DB2103" w14:textId="77777777" w:rsidR="008A1762" w:rsidRPr="005E150B" w:rsidRDefault="008A1762" w:rsidP="00BC731E">
      <w:pPr>
        <w:jc w:val="both"/>
        <w:rPr>
          <w:rFonts w:ascii="Arial" w:hAnsi="Arial" w:cs="Arial"/>
          <w:sz w:val="22"/>
          <w:szCs w:val="22"/>
        </w:rPr>
      </w:pPr>
      <w:r w:rsidRPr="005E150B">
        <w:rPr>
          <w:rFonts w:ascii="Arial" w:hAnsi="Arial" w:cs="Arial"/>
          <w:sz w:val="22"/>
          <w:szCs w:val="22"/>
        </w:rPr>
        <w:t>L’évaluation des quantités livrées est effectuée par l’acheteur ou son représentant dans les conditions ci-après :</w:t>
      </w:r>
    </w:p>
    <w:p w14:paraId="4326FEF7" w14:textId="77777777" w:rsidR="007B2EB4" w:rsidRDefault="007B2EB4" w:rsidP="00BC731E">
      <w:pPr>
        <w:jc w:val="both"/>
        <w:rPr>
          <w:rFonts w:ascii="Arial" w:hAnsi="Arial" w:cs="Arial"/>
          <w:b/>
          <w:bCs/>
          <w:sz w:val="22"/>
          <w:szCs w:val="22"/>
        </w:rPr>
      </w:pPr>
    </w:p>
    <w:p w14:paraId="128E3BEC" w14:textId="521D2526" w:rsidR="008A1762" w:rsidRPr="005E150B" w:rsidRDefault="008A1762" w:rsidP="00BC731E">
      <w:pPr>
        <w:jc w:val="both"/>
        <w:rPr>
          <w:rFonts w:ascii="Arial" w:hAnsi="Arial" w:cs="Arial"/>
          <w:b/>
          <w:bCs/>
          <w:sz w:val="22"/>
          <w:szCs w:val="22"/>
        </w:rPr>
      </w:pPr>
      <w:r w:rsidRPr="005E150B">
        <w:rPr>
          <w:rFonts w:ascii="Arial" w:hAnsi="Arial" w:cs="Arial"/>
          <w:b/>
          <w:bCs/>
          <w:sz w:val="22"/>
          <w:szCs w:val="22"/>
        </w:rPr>
        <w:t xml:space="preserve">Pour les </w:t>
      </w:r>
      <w:r w:rsidR="009E7DED">
        <w:rPr>
          <w:rFonts w:ascii="Arial" w:hAnsi="Arial" w:cs="Arial"/>
          <w:b/>
          <w:bCs/>
          <w:sz w:val="22"/>
          <w:szCs w:val="22"/>
        </w:rPr>
        <w:t>p</w:t>
      </w:r>
      <w:r w:rsidRPr="005E150B">
        <w:rPr>
          <w:rFonts w:ascii="Arial" w:hAnsi="Arial" w:cs="Arial"/>
          <w:b/>
          <w:bCs/>
          <w:sz w:val="22"/>
          <w:szCs w:val="22"/>
        </w:rPr>
        <w:t>avés</w:t>
      </w:r>
    </w:p>
    <w:p w14:paraId="3543F530" w14:textId="1678EC3A" w:rsidR="008A1762" w:rsidRPr="001C43BF" w:rsidRDefault="008A1762" w:rsidP="00BC731E">
      <w:pPr>
        <w:ind w:left="142" w:hanging="142"/>
        <w:jc w:val="both"/>
        <w:rPr>
          <w:rFonts w:ascii="Arial" w:hAnsi="Arial" w:cs="Arial"/>
          <w:color w:val="000000" w:themeColor="text1"/>
          <w:sz w:val="22"/>
          <w:szCs w:val="22"/>
        </w:rPr>
      </w:pPr>
      <w:r w:rsidRPr="001C43BF">
        <w:rPr>
          <w:rFonts w:ascii="Arial" w:hAnsi="Arial" w:cs="Arial"/>
          <w:color w:val="000000" w:themeColor="text1"/>
          <w:sz w:val="22"/>
          <w:szCs w:val="22"/>
        </w:rPr>
        <w:t xml:space="preserve">- L’évaluation des quantités livrées de pavés est effectuée en m2 à partir </w:t>
      </w:r>
      <w:r w:rsidR="00B5277E" w:rsidRPr="001C43BF">
        <w:rPr>
          <w:rFonts w:ascii="Arial" w:hAnsi="Arial" w:cs="Arial"/>
          <w:color w:val="000000" w:themeColor="text1"/>
          <w:sz w:val="22"/>
          <w:szCs w:val="22"/>
        </w:rPr>
        <w:t xml:space="preserve">du poids livré </w:t>
      </w:r>
      <w:r w:rsidR="0081009B" w:rsidRPr="001C43BF">
        <w:rPr>
          <w:rFonts w:ascii="Arial" w:hAnsi="Arial" w:cs="Arial"/>
          <w:color w:val="000000" w:themeColor="text1"/>
          <w:sz w:val="22"/>
          <w:szCs w:val="22"/>
        </w:rPr>
        <w:t xml:space="preserve">ou du nombre de pavés </w:t>
      </w:r>
      <w:r w:rsidR="00B5277E" w:rsidRPr="001C43BF">
        <w:rPr>
          <w:rFonts w:ascii="Arial" w:hAnsi="Arial" w:cs="Arial"/>
          <w:color w:val="000000" w:themeColor="text1"/>
          <w:sz w:val="22"/>
          <w:szCs w:val="22"/>
        </w:rPr>
        <w:t xml:space="preserve">converti </w:t>
      </w:r>
      <w:r w:rsidRPr="001C43BF">
        <w:rPr>
          <w:rFonts w:ascii="Arial" w:hAnsi="Arial" w:cs="Arial"/>
          <w:color w:val="000000" w:themeColor="text1"/>
          <w:sz w:val="22"/>
          <w:szCs w:val="22"/>
        </w:rPr>
        <w:t>en</w:t>
      </w:r>
      <w:r w:rsidR="009E7DED" w:rsidRPr="001C43BF">
        <w:rPr>
          <w:rFonts w:ascii="Arial" w:hAnsi="Arial" w:cs="Arial"/>
          <w:color w:val="000000" w:themeColor="text1"/>
          <w:sz w:val="22"/>
          <w:szCs w:val="22"/>
        </w:rPr>
        <w:t xml:space="preserve"> </w:t>
      </w:r>
      <w:r w:rsidRPr="001C43BF">
        <w:rPr>
          <w:rFonts w:ascii="Arial" w:hAnsi="Arial" w:cs="Arial"/>
          <w:color w:val="000000" w:themeColor="text1"/>
          <w:sz w:val="22"/>
          <w:szCs w:val="22"/>
        </w:rPr>
        <w:t>surface à raison de</w:t>
      </w:r>
      <w:proofErr w:type="gramStart"/>
      <w:r w:rsidRPr="001C43BF">
        <w:rPr>
          <w:rFonts w:ascii="Arial" w:hAnsi="Arial" w:cs="Arial"/>
          <w:color w:val="000000" w:themeColor="text1"/>
          <w:sz w:val="22"/>
          <w:szCs w:val="22"/>
        </w:rPr>
        <w:t xml:space="preserve"> :......</w:t>
      </w:r>
      <w:proofErr w:type="gramEnd"/>
      <w:r w:rsidRPr="001C43BF">
        <w:rPr>
          <w:rFonts w:ascii="Arial" w:hAnsi="Arial" w:cs="Arial"/>
          <w:color w:val="000000" w:themeColor="text1"/>
          <w:sz w:val="22"/>
          <w:szCs w:val="22"/>
        </w:rPr>
        <w:t xml:space="preserve"> pièce</w:t>
      </w:r>
      <w:r w:rsidR="001C43BF">
        <w:rPr>
          <w:rFonts w:ascii="Arial" w:hAnsi="Arial" w:cs="Arial"/>
          <w:color w:val="000000" w:themeColor="text1"/>
          <w:sz w:val="22"/>
          <w:szCs w:val="22"/>
        </w:rPr>
        <w:t>s</w:t>
      </w:r>
      <w:r w:rsidRPr="001C43BF">
        <w:rPr>
          <w:rFonts w:ascii="Arial" w:hAnsi="Arial" w:cs="Arial"/>
          <w:color w:val="000000" w:themeColor="text1"/>
          <w:sz w:val="22"/>
          <w:szCs w:val="22"/>
        </w:rPr>
        <w:t xml:space="preserve"> / m</w:t>
      </w:r>
      <w:r w:rsidRPr="001C43BF">
        <w:rPr>
          <w:rFonts w:ascii="Arial" w:hAnsi="Arial" w:cs="Arial"/>
          <w:color w:val="000000" w:themeColor="text1"/>
          <w:sz w:val="22"/>
          <w:szCs w:val="22"/>
          <w:vertAlign w:val="superscript"/>
        </w:rPr>
        <w:t>2</w:t>
      </w:r>
      <w:r w:rsidRPr="001C43BF">
        <w:rPr>
          <w:rFonts w:ascii="Arial" w:hAnsi="Arial" w:cs="Arial"/>
          <w:color w:val="000000" w:themeColor="text1"/>
          <w:sz w:val="22"/>
          <w:szCs w:val="22"/>
        </w:rPr>
        <w:t xml:space="preserve"> soit ...... kg / m</w:t>
      </w:r>
      <w:r w:rsidR="00C75C59" w:rsidRPr="001C43BF">
        <w:rPr>
          <w:rFonts w:ascii="Arial" w:hAnsi="Arial" w:cs="Arial"/>
          <w:color w:val="000000" w:themeColor="text1"/>
          <w:sz w:val="22"/>
          <w:szCs w:val="22"/>
          <w:vertAlign w:val="superscript"/>
        </w:rPr>
        <w:t>2</w:t>
      </w:r>
      <w:r w:rsidR="00C75C59" w:rsidRPr="001C43BF">
        <w:rPr>
          <w:rFonts w:ascii="Arial" w:hAnsi="Arial" w:cs="Arial"/>
          <w:color w:val="000000" w:themeColor="text1"/>
          <w:sz w:val="22"/>
          <w:szCs w:val="22"/>
        </w:rPr>
        <w:t xml:space="preserve"> </w:t>
      </w:r>
      <w:r w:rsidR="0081009B" w:rsidRPr="001C43BF">
        <w:rPr>
          <w:rFonts w:ascii="Arial" w:hAnsi="Arial" w:cs="Arial"/>
          <w:color w:val="000000" w:themeColor="text1"/>
          <w:sz w:val="22"/>
          <w:szCs w:val="22"/>
        </w:rPr>
        <w:t xml:space="preserve"> </w:t>
      </w:r>
      <w:r w:rsidR="0081009B" w:rsidRPr="001C43BF">
        <w:rPr>
          <w:rFonts w:ascii="Arial" w:hAnsi="Arial" w:cs="Arial"/>
          <w:color w:val="000000" w:themeColor="text1"/>
          <w:sz w:val="18"/>
          <w:szCs w:val="18"/>
        </w:rPr>
        <w:t>(2)</w:t>
      </w:r>
    </w:p>
    <w:p w14:paraId="1C63C76B" w14:textId="77777777" w:rsidR="007E32F2" w:rsidRDefault="007E32F2" w:rsidP="00BC731E">
      <w:pPr>
        <w:jc w:val="both"/>
        <w:rPr>
          <w:rFonts w:ascii="Arial" w:hAnsi="Arial" w:cs="Arial"/>
          <w:b/>
          <w:bCs/>
          <w:sz w:val="22"/>
          <w:szCs w:val="22"/>
        </w:rPr>
      </w:pPr>
    </w:p>
    <w:p w14:paraId="3385D9BE" w14:textId="23CF5785"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Pour les dalles</w:t>
      </w:r>
    </w:p>
    <w:p w14:paraId="30FF229E" w14:textId="77777777" w:rsidR="00C75C59" w:rsidRPr="005E150B" w:rsidRDefault="00C75C59" w:rsidP="00BC731E">
      <w:pPr>
        <w:jc w:val="both"/>
        <w:rPr>
          <w:rFonts w:ascii="Arial" w:hAnsi="Arial" w:cs="Arial"/>
          <w:sz w:val="22"/>
          <w:szCs w:val="22"/>
        </w:rPr>
      </w:pPr>
      <w:r w:rsidRPr="005E150B">
        <w:rPr>
          <w:rFonts w:ascii="Arial" w:hAnsi="Arial" w:cs="Arial"/>
          <w:sz w:val="22"/>
          <w:szCs w:val="22"/>
        </w:rPr>
        <w:t>L’évaluation des quantités livrées est effectuée par le calcul de la surface, au dm2 près, en fonction des dimensions nominales et du dénombrement des produits.</w:t>
      </w:r>
    </w:p>
    <w:p w14:paraId="6A988E08" w14:textId="77777777" w:rsidR="007B2EB4" w:rsidRDefault="007B2EB4" w:rsidP="00BC731E">
      <w:pPr>
        <w:jc w:val="both"/>
        <w:rPr>
          <w:rFonts w:ascii="Arial" w:hAnsi="Arial" w:cs="Arial"/>
          <w:b/>
          <w:bCs/>
          <w:sz w:val="22"/>
          <w:szCs w:val="22"/>
        </w:rPr>
      </w:pPr>
    </w:p>
    <w:p w14:paraId="46DFE402" w14:textId="4A10339B"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Pour les bordures et les caniveaux</w:t>
      </w:r>
    </w:p>
    <w:p w14:paraId="163B0E0D" w14:textId="77777777" w:rsidR="005E36FB" w:rsidRPr="005E150B" w:rsidRDefault="00C75C59" w:rsidP="00BC731E">
      <w:pPr>
        <w:jc w:val="both"/>
        <w:rPr>
          <w:rFonts w:ascii="Arial" w:hAnsi="Arial" w:cs="Arial"/>
          <w:sz w:val="22"/>
          <w:szCs w:val="22"/>
        </w:rPr>
      </w:pPr>
      <w:r w:rsidRPr="005E150B">
        <w:rPr>
          <w:rFonts w:ascii="Arial" w:hAnsi="Arial" w:cs="Arial"/>
          <w:sz w:val="22"/>
          <w:szCs w:val="22"/>
        </w:rPr>
        <w:t>L’évaluation des quantités livrées est effectuée par métrage des longueurs mesurées au cm près.</w:t>
      </w:r>
    </w:p>
    <w:p w14:paraId="4F6908D8" w14:textId="77777777" w:rsidR="007B2EB4" w:rsidRDefault="007B2EB4" w:rsidP="00BC731E">
      <w:pPr>
        <w:jc w:val="both"/>
        <w:rPr>
          <w:rFonts w:ascii="Arial" w:hAnsi="Arial" w:cs="Arial"/>
          <w:b/>
          <w:bCs/>
          <w:sz w:val="22"/>
          <w:szCs w:val="22"/>
        </w:rPr>
      </w:pPr>
    </w:p>
    <w:p w14:paraId="7296BCB8" w14:textId="798DC91B"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Pour les pièces ouvragées</w:t>
      </w:r>
    </w:p>
    <w:p w14:paraId="1BD2E14C" w14:textId="77777777" w:rsidR="00C75C59" w:rsidRPr="005E150B" w:rsidRDefault="00C75C59" w:rsidP="00BC731E">
      <w:pPr>
        <w:jc w:val="both"/>
        <w:rPr>
          <w:rFonts w:ascii="Arial" w:hAnsi="Arial" w:cs="Arial"/>
          <w:sz w:val="22"/>
          <w:szCs w:val="22"/>
        </w:rPr>
      </w:pPr>
      <w:r w:rsidRPr="005E150B">
        <w:rPr>
          <w:rFonts w:ascii="Arial" w:hAnsi="Arial" w:cs="Arial"/>
          <w:sz w:val="22"/>
          <w:szCs w:val="22"/>
        </w:rPr>
        <w:t>L’évaluation des quantités livrées est effectuée par dénombrement à l’unité.</w:t>
      </w:r>
    </w:p>
    <w:p w14:paraId="0419DD3B" w14:textId="77777777" w:rsidR="00C75C59" w:rsidRPr="005E150B" w:rsidRDefault="00C75C59" w:rsidP="00BC731E">
      <w:pPr>
        <w:jc w:val="both"/>
        <w:rPr>
          <w:rFonts w:ascii="Arial" w:hAnsi="Arial" w:cs="Arial"/>
          <w:b/>
          <w:bCs/>
          <w:sz w:val="22"/>
          <w:szCs w:val="22"/>
        </w:rPr>
      </w:pPr>
    </w:p>
    <w:p w14:paraId="6F48D1E2" w14:textId="77777777" w:rsidR="00C75C59" w:rsidRPr="005E150B" w:rsidRDefault="00C75C59" w:rsidP="00BC731E">
      <w:pPr>
        <w:jc w:val="both"/>
        <w:rPr>
          <w:rFonts w:ascii="Arial" w:hAnsi="Arial" w:cs="Arial"/>
          <w:b/>
          <w:bCs/>
          <w:sz w:val="22"/>
          <w:szCs w:val="22"/>
        </w:rPr>
      </w:pPr>
    </w:p>
    <w:p w14:paraId="57A8C6CF" w14:textId="77777777" w:rsidR="00C75C59" w:rsidRPr="005E150B" w:rsidRDefault="00C75C59" w:rsidP="00BC731E">
      <w:pPr>
        <w:jc w:val="both"/>
        <w:rPr>
          <w:rFonts w:ascii="Arial" w:hAnsi="Arial" w:cs="Arial"/>
          <w:b/>
          <w:bCs/>
          <w:sz w:val="22"/>
          <w:szCs w:val="22"/>
        </w:rPr>
      </w:pPr>
    </w:p>
    <w:p w14:paraId="00DFC8D9" w14:textId="77777777"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 xml:space="preserve">Lu et approuvé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t>Lu et approuvé</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
    <w:p w14:paraId="2428D18D" w14:textId="77777777"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À</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À</w:t>
      </w:r>
      <w:proofErr w:type="spellEnd"/>
      <w:r w:rsidRPr="005E150B">
        <w:rPr>
          <w:rFonts w:ascii="Arial" w:hAnsi="Arial" w:cs="Arial"/>
          <w:b/>
          <w:bCs/>
          <w:sz w:val="22"/>
          <w:szCs w:val="22"/>
        </w:rPr>
        <w:t xml:space="preserve"> </w:t>
      </w:r>
    </w:p>
    <w:p w14:paraId="117B88BD" w14:textId="77777777" w:rsidR="00AD4FFD" w:rsidRDefault="00AD4FFD" w:rsidP="00BC731E">
      <w:pPr>
        <w:jc w:val="both"/>
        <w:rPr>
          <w:rFonts w:ascii="Arial" w:hAnsi="Arial" w:cs="Arial"/>
          <w:b/>
          <w:bCs/>
          <w:sz w:val="22"/>
          <w:szCs w:val="22"/>
        </w:rPr>
      </w:pPr>
    </w:p>
    <w:p w14:paraId="4CFBC1D9" w14:textId="227F8770"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 xml:space="preserve">Le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proofErr w:type="spellStart"/>
      <w:r w:rsidRPr="005E150B">
        <w:rPr>
          <w:rFonts w:ascii="Arial" w:hAnsi="Arial" w:cs="Arial"/>
          <w:b/>
          <w:bCs/>
          <w:sz w:val="22"/>
          <w:szCs w:val="22"/>
        </w:rPr>
        <w:t>Le</w:t>
      </w:r>
      <w:proofErr w:type="spellEnd"/>
    </w:p>
    <w:p w14:paraId="2D12C77F" w14:textId="77777777" w:rsidR="00C75C59" w:rsidRPr="005E150B" w:rsidRDefault="00C75C59" w:rsidP="00BC731E">
      <w:pPr>
        <w:jc w:val="both"/>
        <w:rPr>
          <w:rFonts w:ascii="Arial" w:hAnsi="Arial" w:cs="Arial"/>
          <w:b/>
          <w:bCs/>
          <w:sz w:val="22"/>
          <w:szCs w:val="22"/>
        </w:rPr>
      </w:pPr>
    </w:p>
    <w:p w14:paraId="447C105A" w14:textId="77777777" w:rsidR="00C75C59" w:rsidRPr="005E150B" w:rsidRDefault="00C75C59" w:rsidP="00BC731E">
      <w:pPr>
        <w:jc w:val="both"/>
        <w:rPr>
          <w:rFonts w:ascii="Arial" w:hAnsi="Arial" w:cs="Arial"/>
          <w:b/>
          <w:bCs/>
          <w:sz w:val="22"/>
          <w:szCs w:val="22"/>
        </w:rPr>
      </w:pPr>
    </w:p>
    <w:p w14:paraId="668C35E5" w14:textId="77777777" w:rsidR="00C75C59" w:rsidRPr="005E150B" w:rsidRDefault="00C75C59" w:rsidP="00BC731E">
      <w:pPr>
        <w:jc w:val="both"/>
        <w:rPr>
          <w:rFonts w:ascii="Arial" w:hAnsi="Arial" w:cs="Arial"/>
          <w:b/>
          <w:bCs/>
          <w:sz w:val="22"/>
          <w:szCs w:val="22"/>
        </w:rPr>
      </w:pPr>
    </w:p>
    <w:p w14:paraId="2BFC6CEE" w14:textId="77777777" w:rsidR="00C75C59" w:rsidRPr="005E150B" w:rsidRDefault="00C75C59" w:rsidP="00BC731E">
      <w:pPr>
        <w:jc w:val="both"/>
        <w:rPr>
          <w:rFonts w:ascii="Arial" w:hAnsi="Arial" w:cs="Arial"/>
          <w:b/>
          <w:bCs/>
          <w:sz w:val="22"/>
          <w:szCs w:val="22"/>
        </w:rPr>
      </w:pPr>
    </w:p>
    <w:p w14:paraId="0DEBBF08" w14:textId="77777777" w:rsidR="00C75C59" w:rsidRPr="005E150B" w:rsidRDefault="00C75C59" w:rsidP="00BC731E">
      <w:pPr>
        <w:jc w:val="both"/>
        <w:rPr>
          <w:rFonts w:ascii="Arial" w:hAnsi="Arial" w:cs="Arial"/>
          <w:b/>
          <w:bCs/>
          <w:sz w:val="22"/>
          <w:szCs w:val="22"/>
        </w:rPr>
      </w:pPr>
      <w:r w:rsidRPr="005E150B">
        <w:rPr>
          <w:rFonts w:ascii="Arial" w:hAnsi="Arial" w:cs="Arial"/>
          <w:b/>
          <w:bCs/>
          <w:sz w:val="22"/>
          <w:szCs w:val="22"/>
        </w:rPr>
        <w:t xml:space="preserve">Le fournisseur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t>L’acheteur</w:t>
      </w:r>
    </w:p>
    <w:p w14:paraId="280C3DD8" w14:textId="77777777" w:rsidR="00C75C59" w:rsidRPr="005E150B" w:rsidRDefault="00C75C59" w:rsidP="00BC731E">
      <w:pPr>
        <w:jc w:val="both"/>
        <w:rPr>
          <w:rFonts w:ascii="Arial" w:hAnsi="Arial" w:cs="Arial"/>
          <w:b/>
          <w:bCs/>
          <w:sz w:val="22"/>
          <w:szCs w:val="22"/>
        </w:rPr>
      </w:pPr>
    </w:p>
    <w:p w14:paraId="78AD5A30" w14:textId="77777777" w:rsidR="00C75C59" w:rsidRPr="005E150B" w:rsidRDefault="00C75C59" w:rsidP="00BC731E">
      <w:pPr>
        <w:jc w:val="both"/>
        <w:rPr>
          <w:rFonts w:ascii="Arial" w:hAnsi="Arial" w:cs="Arial"/>
          <w:b/>
          <w:bCs/>
          <w:sz w:val="22"/>
          <w:szCs w:val="22"/>
        </w:rPr>
      </w:pPr>
    </w:p>
    <w:p w14:paraId="2D69D1A9" w14:textId="77777777" w:rsidR="00C75C59" w:rsidRPr="005E150B" w:rsidRDefault="00C75C59" w:rsidP="00BC731E">
      <w:pPr>
        <w:jc w:val="both"/>
        <w:rPr>
          <w:rFonts w:ascii="Arial" w:hAnsi="Arial" w:cs="Arial"/>
          <w:b/>
          <w:bCs/>
          <w:sz w:val="22"/>
          <w:szCs w:val="22"/>
        </w:rPr>
      </w:pPr>
    </w:p>
    <w:p w14:paraId="4F9CFB5D" w14:textId="77777777" w:rsidR="00C75C59" w:rsidRPr="005E150B" w:rsidRDefault="00C75C59" w:rsidP="00BC731E">
      <w:pPr>
        <w:spacing w:before="100" w:beforeAutospacing="1" w:after="100" w:afterAutospacing="1"/>
        <w:jc w:val="both"/>
        <w:rPr>
          <w:rFonts w:ascii="Arial" w:hAnsi="Arial" w:cs="Arial"/>
          <w:b/>
          <w:bCs/>
          <w:sz w:val="22"/>
          <w:szCs w:val="22"/>
        </w:rPr>
      </w:pPr>
      <w:r w:rsidRPr="005E150B">
        <w:rPr>
          <w:rFonts w:ascii="Arial" w:hAnsi="Arial" w:cs="Arial"/>
          <w:b/>
          <w:bCs/>
          <w:sz w:val="22"/>
          <w:szCs w:val="22"/>
        </w:rPr>
        <w:br w:type="page"/>
      </w:r>
    </w:p>
    <w:p w14:paraId="5463F6C0" w14:textId="77777777" w:rsidR="00C75C59" w:rsidRPr="005E150B" w:rsidRDefault="00C75C59" w:rsidP="00BC731E">
      <w:pPr>
        <w:jc w:val="both"/>
        <w:rPr>
          <w:rFonts w:ascii="Arial" w:hAnsi="Arial" w:cs="Arial"/>
          <w:b/>
          <w:bCs/>
          <w:sz w:val="22"/>
          <w:szCs w:val="22"/>
        </w:rPr>
      </w:pPr>
    </w:p>
    <w:p w14:paraId="19FE0708" w14:textId="77777777" w:rsidR="004F05D0" w:rsidRPr="005E150B" w:rsidRDefault="00FB2F2F" w:rsidP="00BC731E">
      <w:pPr>
        <w:jc w:val="both"/>
        <w:rPr>
          <w:rFonts w:ascii="Arial" w:hAnsi="Arial" w:cs="Arial"/>
          <w:b/>
          <w:bCs/>
          <w:sz w:val="32"/>
          <w:szCs w:val="32"/>
        </w:rPr>
      </w:pPr>
      <w:r w:rsidRPr="005E150B">
        <w:rPr>
          <w:rFonts w:ascii="Arial" w:hAnsi="Arial" w:cs="Arial"/>
          <w:b/>
          <w:bCs/>
          <w:sz w:val="32"/>
          <w:szCs w:val="32"/>
        </w:rPr>
        <w:t>I</w:t>
      </w:r>
      <w:r w:rsidR="006E3E0A" w:rsidRPr="005E150B">
        <w:rPr>
          <w:rFonts w:ascii="Arial" w:hAnsi="Arial" w:cs="Arial"/>
          <w:b/>
          <w:bCs/>
          <w:sz w:val="32"/>
          <w:szCs w:val="32"/>
        </w:rPr>
        <w:t>V</w:t>
      </w:r>
      <w:r w:rsidR="00CC6DB6" w:rsidRPr="005E150B">
        <w:rPr>
          <w:rFonts w:ascii="Arial" w:hAnsi="Arial" w:cs="Arial"/>
          <w:b/>
          <w:bCs/>
          <w:sz w:val="32"/>
          <w:szCs w:val="32"/>
        </w:rPr>
        <w:t xml:space="preserve">– DISPOSITIONS </w:t>
      </w:r>
      <w:r w:rsidRPr="005E150B">
        <w:rPr>
          <w:rFonts w:ascii="Arial" w:hAnsi="Arial" w:cs="Arial"/>
          <w:b/>
          <w:bCs/>
          <w:sz w:val="32"/>
          <w:szCs w:val="32"/>
        </w:rPr>
        <w:t>ADMINISTRATIVES</w:t>
      </w:r>
      <w:r w:rsidR="00F26323" w:rsidRPr="005E150B">
        <w:rPr>
          <w:rFonts w:ascii="Arial" w:hAnsi="Arial" w:cs="Arial"/>
          <w:b/>
          <w:bCs/>
          <w:sz w:val="32"/>
          <w:szCs w:val="32"/>
        </w:rPr>
        <w:t xml:space="preserve"> GÉNÉRALES</w:t>
      </w:r>
      <w:r w:rsidR="005F13A0" w:rsidRPr="005E150B">
        <w:rPr>
          <w:rFonts w:ascii="Arial" w:hAnsi="Arial" w:cs="Arial"/>
          <w:b/>
          <w:bCs/>
          <w:sz w:val="32"/>
          <w:szCs w:val="32"/>
        </w:rPr>
        <w:t xml:space="preserve"> (CCAG)</w:t>
      </w:r>
    </w:p>
    <w:p w14:paraId="41608B3C" w14:textId="77777777" w:rsidR="007F3465" w:rsidRPr="005E150B" w:rsidRDefault="007F3465" w:rsidP="00BC731E">
      <w:pPr>
        <w:jc w:val="both"/>
        <w:rPr>
          <w:rFonts w:ascii="Arial" w:hAnsi="Arial" w:cs="Arial"/>
          <w:b/>
          <w:bCs/>
          <w:sz w:val="20"/>
          <w:szCs w:val="20"/>
        </w:rPr>
      </w:pPr>
    </w:p>
    <w:p w14:paraId="2FCA41A8" w14:textId="77777777" w:rsidR="00CC6DB6" w:rsidRPr="00807E7A" w:rsidRDefault="006E3E0A" w:rsidP="00BC731E">
      <w:pPr>
        <w:jc w:val="both"/>
        <w:rPr>
          <w:rFonts w:ascii="Arial" w:hAnsi="Arial" w:cs="Arial"/>
          <w:b/>
          <w:bCs/>
          <w:sz w:val="22"/>
          <w:szCs w:val="22"/>
        </w:rPr>
      </w:pPr>
      <w:r w:rsidRPr="00807E7A">
        <w:rPr>
          <w:rFonts w:ascii="Arial" w:hAnsi="Arial" w:cs="Arial"/>
          <w:b/>
          <w:bCs/>
          <w:sz w:val="22"/>
          <w:szCs w:val="22"/>
        </w:rPr>
        <w:t>4</w:t>
      </w:r>
      <w:r w:rsidR="00FB2F2F" w:rsidRPr="00807E7A">
        <w:rPr>
          <w:rFonts w:ascii="Arial" w:hAnsi="Arial" w:cs="Arial"/>
          <w:b/>
          <w:bCs/>
          <w:sz w:val="22"/>
          <w:szCs w:val="22"/>
        </w:rPr>
        <w:t>.1</w:t>
      </w:r>
      <w:r w:rsidR="00CC6DB6" w:rsidRPr="00807E7A">
        <w:rPr>
          <w:rFonts w:ascii="Arial" w:hAnsi="Arial" w:cs="Arial"/>
          <w:b/>
          <w:bCs/>
          <w:sz w:val="22"/>
          <w:szCs w:val="22"/>
        </w:rPr>
        <w:t xml:space="preserve"> – Définitions</w:t>
      </w:r>
    </w:p>
    <w:p w14:paraId="7D45A118" w14:textId="77777777" w:rsidR="00CC6DB6" w:rsidRPr="00807E7A" w:rsidRDefault="00CC6DB6" w:rsidP="00BC731E">
      <w:pPr>
        <w:jc w:val="both"/>
        <w:rPr>
          <w:rFonts w:ascii="Arial" w:hAnsi="Arial" w:cs="Arial"/>
          <w:sz w:val="22"/>
          <w:szCs w:val="22"/>
        </w:rPr>
      </w:pPr>
      <w:r w:rsidRPr="00807E7A">
        <w:rPr>
          <w:rFonts w:ascii="Arial" w:hAnsi="Arial" w:cs="Arial"/>
          <w:sz w:val="22"/>
          <w:szCs w:val="22"/>
        </w:rPr>
        <w:t xml:space="preserve">Pour le présent contrat de fournitures et de services, </w:t>
      </w:r>
      <w:r w:rsidR="00A85ED9" w:rsidRPr="00807E7A">
        <w:rPr>
          <w:rFonts w:ascii="Arial" w:hAnsi="Arial" w:cs="Arial"/>
          <w:sz w:val="22"/>
          <w:szCs w:val="22"/>
        </w:rPr>
        <w:t>les définitions suivantes sont appliquées :</w:t>
      </w:r>
    </w:p>
    <w:p w14:paraId="73421877"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L’acheteur</w:t>
      </w:r>
      <w:r w:rsidRPr="00807E7A">
        <w:rPr>
          <w:rFonts w:ascii="Arial" w:hAnsi="Arial" w:cs="Arial"/>
          <w:color w:val="000000" w:themeColor="text1"/>
          <w:sz w:val="22"/>
          <w:szCs w:val="22"/>
        </w:rPr>
        <w:t xml:space="preserve"> éventuellement </w:t>
      </w:r>
      <w:r w:rsidRPr="00807E7A">
        <w:rPr>
          <w:rFonts w:ascii="Arial" w:hAnsi="Arial" w:cs="Arial"/>
          <w:b/>
          <w:bCs/>
          <w:color w:val="000000" w:themeColor="text1"/>
          <w:sz w:val="22"/>
          <w:szCs w:val="22"/>
        </w:rPr>
        <w:t>le maitre d’ouvrage</w:t>
      </w:r>
      <w:r w:rsidRPr="00807E7A">
        <w:rPr>
          <w:rFonts w:ascii="Arial" w:hAnsi="Arial" w:cs="Arial"/>
          <w:color w:val="000000" w:themeColor="text1"/>
          <w:sz w:val="22"/>
          <w:szCs w:val="22"/>
        </w:rPr>
        <w:t xml:space="preserve"> est la personne qui conclut le </w:t>
      </w:r>
      <w:r w:rsidR="00123E72"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avec le fournisseur éventuellement le titulaire</w:t>
      </w:r>
      <w:r w:rsidR="00123E72" w:rsidRPr="00807E7A">
        <w:rPr>
          <w:rFonts w:ascii="Arial" w:hAnsi="Arial" w:cs="Arial"/>
          <w:color w:val="000000" w:themeColor="text1"/>
          <w:sz w:val="22"/>
          <w:szCs w:val="22"/>
        </w:rPr>
        <w:t xml:space="preserve"> et dirige son exécution</w:t>
      </w:r>
      <w:r w:rsidRPr="00807E7A">
        <w:rPr>
          <w:rFonts w:ascii="Arial" w:hAnsi="Arial" w:cs="Arial"/>
          <w:color w:val="000000" w:themeColor="text1"/>
          <w:sz w:val="22"/>
          <w:szCs w:val="22"/>
        </w:rPr>
        <w:t xml:space="preserve">. </w:t>
      </w:r>
    </w:p>
    <w:p w14:paraId="49B18C15" w14:textId="77777777" w:rsidR="00AE1007"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Le fournisseur</w:t>
      </w:r>
      <w:r w:rsidRPr="00807E7A">
        <w:rPr>
          <w:rFonts w:ascii="Arial" w:hAnsi="Arial" w:cs="Arial"/>
          <w:color w:val="000000" w:themeColor="text1"/>
          <w:sz w:val="22"/>
          <w:szCs w:val="22"/>
        </w:rPr>
        <w:t xml:space="preserve"> éventuellement</w:t>
      </w:r>
      <w:r w:rsidRPr="00807E7A">
        <w:rPr>
          <w:rFonts w:ascii="Arial" w:hAnsi="Arial" w:cs="Arial"/>
          <w:b/>
          <w:bCs/>
          <w:color w:val="000000" w:themeColor="text1"/>
          <w:sz w:val="22"/>
          <w:szCs w:val="22"/>
        </w:rPr>
        <w:t xml:space="preserve"> le titulaire</w:t>
      </w:r>
      <w:r w:rsidRPr="00807E7A">
        <w:rPr>
          <w:rFonts w:ascii="Arial" w:hAnsi="Arial" w:cs="Arial"/>
          <w:color w:val="000000" w:themeColor="text1"/>
          <w:sz w:val="22"/>
          <w:szCs w:val="22"/>
        </w:rPr>
        <w:t xml:space="preserve"> est </w:t>
      </w:r>
      <w:r w:rsidR="00123E72" w:rsidRPr="00807E7A">
        <w:rPr>
          <w:rFonts w:ascii="Arial" w:hAnsi="Arial" w:cs="Arial"/>
          <w:color w:val="000000" w:themeColor="text1"/>
          <w:sz w:val="22"/>
          <w:szCs w:val="22"/>
        </w:rPr>
        <w:t>la personne physique ou morale qui</w:t>
      </w:r>
      <w:r w:rsidRPr="00807E7A">
        <w:rPr>
          <w:rFonts w:ascii="Arial" w:hAnsi="Arial" w:cs="Arial"/>
          <w:color w:val="000000" w:themeColor="text1"/>
          <w:sz w:val="22"/>
          <w:szCs w:val="22"/>
        </w:rPr>
        <w:t xml:space="preserve"> conclut le </w:t>
      </w:r>
      <w:r w:rsidR="00123E72" w:rsidRPr="00807E7A">
        <w:rPr>
          <w:rFonts w:ascii="Arial" w:hAnsi="Arial" w:cs="Arial"/>
          <w:color w:val="000000" w:themeColor="text1"/>
          <w:sz w:val="22"/>
          <w:szCs w:val="22"/>
        </w:rPr>
        <w:t xml:space="preserve">contrat </w:t>
      </w:r>
      <w:r w:rsidRPr="00807E7A">
        <w:rPr>
          <w:rFonts w:ascii="Arial" w:hAnsi="Arial" w:cs="Arial"/>
          <w:color w:val="000000" w:themeColor="text1"/>
          <w:sz w:val="22"/>
          <w:szCs w:val="22"/>
        </w:rPr>
        <w:t>avec</w:t>
      </w:r>
      <w:r w:rsidR="00123E72" w:rsidRPr="00807E7A">
        <w:rPr>
          <w:rFonts w:ascii="Arial" w:hAnsi="Arial" w:cs="Arial"/>
          <w:color w:val="000000" w:themeColor="text1"/>
          <w:sz w:val="22"/>
          <w:szCs w:val="22"/>
        </w:rPr>
        <w:t xml:space="preserve"> </w:t>
      </w:r>
      <w:r w:rsidR="00761888" w:rsidRPr="00807E7A">
        <w:rPr>
          <w:rFonts w:ascii="Arial" w:hAnsi="Arial" w:cs="Arial"/>
          <w:color w:val="000000" w:themeColor="text1"/>
          <w:sz w:val="22"/>
          <w:szCs w:val="22"/>
        </w:rPr>
        <w:t>l’acheteur</w:t>
      </w:r>
      <w:r w:rsidRPr="00807E7A">
        <w:rPr>
          <w:rFonts w:ascii="Arial" w:hAnsi="Arial" w:cs="Arial"/>
          <w:color w:val="000000" w:themeColor="text1"/>
          <w:sz w:val="22"/>
          <w:szCs w:val="22"/>
        </w:rPr>
        <w:t xml:space="preserve">. </w:t>
      </w:r>
    </w:p>
    <w:p w14:paraId="3B57EF66"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En cas de groupement </w:t>
      </w:r>
      <w:r w:rsidR="00AE1007" w:rsidRPr="00807E7A">
        <w:rPr>
          <w:rFonts w:ascii="Arial" w:hAnsi="Arial" w:cs="Arial"/>
          <w:color w:val="000000" w:themeColor="text1"/>
          <w:sz w:val="22"/>
          <w:szCs w:val="22"/>
        </w:rPr>
        <w:t>de fournisseurs</w:t>
      </w:r>
      <w:r w:rsidRPr="00807E7A">
        <w:rPr>
          <w:rFonts w:ascii="Arial" w:hAnsi="Arial" w:cs="Arial"/>
          <w:color w:val="000000" w:themeColor="text1"/>
          <w:sz w:val="22"/>
          <w:szCs w:val="22"/>
        </w:rPr>
        <w:t xml:space="preserve">, le </w:t>
      </w:r>
      <w:r w:rsidR="00AE1007" w:rsidRPr="00807E7A">
        <w:rPr>
          <w:rFonts w:ascii="Arial" w:hAnsi="Arial" w:cs="Arial"/>
          <w:color w:val="000000" w:themeColor="text1"/>
          <w:sz w:val="22"/>
          <w:szCs w:val="22"/>
        </w:rPr>
        <w:t>fournisseur principal</w:t>
      </w:r>
      <w:r w:rsidR="00096413" w:rsidRPr="00807E7A">
        <w:rPr>
          <w:rFonts w:ascii="Arial" w:hAnsi="Arial" w:cs="Arial"/>
          <w:color w:val="000000" w:themeColor="text1"/>
          <w:sz w:val="22"/>
          <w:szCs w:val="22"/>
        </w:rPr>
        <w:t xml:space="preserve"> </w:t>
      </w:r>
      <w:r w:rsidR="00123E72" w:rsidRPr="00807E7A">
        <w:rPr>
          <w:rFonts w:ascii="Arial" w:hAnsi="Arial" w:cs="Arial"/>
          <w:color w:val="000000" w:themeColor="text1"/>
          <w:sz w:val="22"/>
          <w:szCs w:val="22"/>
        </w:rPr>
        <w:t xml:space="preserve">réputé </w:t>
      </w:r>
      <w:r w:rsidR="007C3E21" w:rsidRPr="00807E7A">
        <w:rPr>
          <w:rFonts w:ascii="Arial" w:hAnsi="Arial" w:cs="Arial"/>
          <w:color w:val="000000" w:themeColor="text1"/>
          <w:sz w:val="22"/>
          <w:szCs w:val="22"/>
        </w:rPr>
        <w:t>être</w:t>
      </w:r>
      <w:r w:rsidR="00096413" w:rsidRPr="00807E7A">
        <w:rPr>
          <w:rFonts w:ascii="Arial" w:hAnsi="Arial" w:cs="Arial"/>
          <w:color w:val="000000" w:themeColor="text1"/>
          <w:sz w:val="22"/>
          <w:szCs w:val="22"/>
        </w:rPr>
        <w:t xml:space="preserve"> </w:t>
      </w:r>
      <w:r w:rsidR="00AE1007" w:rsidRPr="00807E7A">
        <w:rPr>
          <w:rFonts w:ascii="Arial" w:hAnsi="Arial" w:cs="Arial"/>
          <w:color w:val="000000" w:themeColor="text1"/>
          <w:sz w:val="22"/>
          <w:szCs w:val="22"/>
        </w:rPr>
        <w:t xml:space="preserve">mandataire </w:t>
      </w:r>
      <w:r w:rsidR="00096413" w:rsidRPr="00807E7A">
        <w:rPr>
          <w:rFonts w:ascii="Arial" w:hAnsi="Arial" w:cs="Arial"/>
          <w:color w:val="000000" w:themeColor="text1"/>
          <w:sz w:val="22"/>
          <w:szCs w:val="22"/>
        </w:rPr>
        <w:t xml:space="preserve">du groupement </w:t>
      </w:r>
      <w:r w:rsidR="00AE1007" w:rsidRPr="00807E7A">
        <w:rPr>
          <w:rFonts w:ascii="Arial" w:hAnsi="Arial" w:cs="Arial"/>
          <w:color w:val="000000" w:themeColor="text1"/>
          <w:sz w:val="22"/>
          <w:szCs w:val="22"/>
        </w:rPr>
        <w:t>indique chaque fournisseur membre du groupement en précisant pour chacun, sa raison sociale, son adresse,</w:t>
      </w:r>
      <w:r w:rsidR="00123E72" w:rsidRPr="00807E7A">
        <w:rPr>
          <w:rFonts w:ascii="Arial" w:hAnsi="Arial" w:cs="Arial"/>
          <w:color w:val="000000" w:themeColor="text1"/>
          <w:sz w:val="22"/>
          <w:szCs w:val="22"/>
        </w:rPr>
        <w:t xml:space="preserve"> </w:t>
      </w:r>
      <w:r w:rsidR="00AE1007" w:rsidRPr="00807E7A">
        <w:rPr>
          <w:rFonts w:ascii="Arial" w:hAnsi="Arial" w:cs="Arial"/>
          <w:color w:val="000000" w:themeColor="text1"/>
          <w:sz w:val="22"/>
          <w:szCs w:val="22"/>
        </w:rPr>
        <w:t xml:space="preserve">son </w:t>
      </w:r>
      <w:r w:rsidR="00096413" w:rsidRPr="00807E7A">
        <w:rPr>
          <w:rFonts w:ascii="Arial" w:hAnsi="Arial" w:cs="Arial"/>
          <w:color w:val="000000" w:themeColor="text1"/>
          <w:sz w:val="22"/>
          <w:szCs w:val="22"/>
        </w:rPr>
        <w:t xml:space="preserve">numéro de </w:t>
      </w:r>
      <w:r w:rsidR="00123E72" w:rsidRPr="00807E7A">
        <w:rPr>
          <w:rFonts w:ascii="Arial" w:hAnsi="Arial" w:cs="Arial"/>
          <w:color w:val="000000" w:themeColor="text1"/>
          <w:sz w:val="22"/>
          <w:szCs w:val="22"/>
        </w:rPr>
        <w:t>S</w:t>
      </w:r>
      <w:r w:rsidR="00AE1007" w:rsidRPr="00807E7A">
        <w:rPr>
          <w:rFonts w:ascii="Arial" w:hAnsi="Arial" w:cs="Arial"/>
          <w:color w:val="000000" w:themeColor="text1"/>
          <w:sz w:val="22"/>
          <w:szCs w:val="22"/>
        </w:rPr>
        <w:t xml:space="preserve">iret </w:t>
      </w:r>
      <w:r w:rsidR="00096413" w:rsidRPr="00807E7A">
        <w:rPr>
          <w:rFonts w:ascii="Arial" w:hAnsi="Arial" w:cs="Arial"/>
          <w:color w:val="000000" w:themeColor="text1"/>
          <w:sz w:val="22"/>
          <w:szCs w:val="22"/>
        </w:rPr>
        <w:t>ainsi que le nom de la personne physique qui le représente</w:t>
      </w:r>
      <w:r w:rsidR="00123E72" w:rsidRPr="00807E7A">
        <w:rPr>
          <w:rFonts w:ascii="Arial" w:hAnsi="Arial" w:cs="Arial"/>
          <w:color w:val="000000" w:themeColor="text1"/>
          <w:sz w:val="22"/>
          <w:szCs w:val="22"/>
        </w:rPr>
        <w:t xml:space="preserve"> en précisant son </w:t>
      </w:r>
      <w:r w:rsidR="00CC208D" w:rsidRPr="00807E7A">
        <w:rPr>
          <w:rFonts w:ascii="Arial" w:hAnsi="Arial" w:cs="Arial"/>
          <w:color w:val="000000" w:themeColor="text1"/>
          <w:sz w:val="22"/>
          <w:szCs w:val="22"/>
        </w:rPr>
        <w:t>numéro de téléphone et son adresse électronique.</w:t>
      </w:r>
    </w:p>
    <w:p w14:paraId="3787F9DE"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La</w:t>
      </w:r>
      <w:r w:rsidRPr="00807E7A">
        <w:rPr>
          <w:rFonts w:ascii="Arial" w:hAnsi="Arial" w:cs="Arial"/>
          <w:color w:val="000000" w:themeColor="text1"/>
          <w:sz w:val="22"/>
          <w:szCs w:val="22"/>
        </w:rPr>
        <w:t xml:space="preserve"> </w:t>
      </w:r>
      <w:r w:rsidRPr="00807E7A">
        <w:rPr>
          <w:rFonts w:ascii="Arial" w:hAnsi="Arial" w:cs="Arial"/>
          <w:b/>
          <w:bCs/>
          <w:color w:val="000000" w:themeColor="text1"/>
          <w:sz w:val="22"/>
          <w:szCs w:val="22"/>
        </w:rPr>
        <w:t>notification</w:t>
      </w:r>
      <w:r w:rsidRPr="00807E7A">
        <w:rPr>
          <w:rFonts w:ascii="Arial" w:hAnsi="Arial" w:cs="Arial"/>
          <w:color w:val="000000" w:themeColor="text1"/>
          <w:sz w:val="22"/>
          <w:szCs w:val="22"/>
        </w:rPr>
        <w:t> est l’action consistant à porter une information ou une décision à la connaissance de la ou des parties contractantes par tout moyen matériel ou dématérialisé permettant de déterminer de façon certaine la date de sa réception. La date de réception qui peut être mentionnée sur un récépissé est considérée comme la date de la notification.</w:t>
      </w:r>
    </w:p>
    <w:p w14:paraId="76897D02" w14:textId="77777777" w:rsidR="00215F51"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Les</w:t>
      </w:r>
      <w:r w:rsidR="00E54A17" w:rsidRPr="00807E7A">
        <w:rPr>
          <w:rFonts w:ascii="Arial" w:hAnsi="Arial" w:cs="Arial"/>
          <w:b/>
          <w:bCs/>
          <w:color w:val="000000" w:themeColor="text1"/>
          <w:sz w:val="22"/>
          <w:szCs w:val="22"/>
        </w:rPr>
        <w:t xml:space="preserve"> </w:t>
      </w:r>
      <w:r w:rsidRPr="00807E7A">
        <w:rPr>
          <w:rFonts w:ascii="Arial" w:hAnsi="Arial" w:cs="Arial"/>
          <w:b/>
          <w:bCs/>
          <w:color w:val="000000" w:themeColor="text1"/>
          <w:sz w:val="22"/>
          <w:szCs w:val="22"/>
        </w:rPr>
        <w:t>prestations</w:t>
      </w:r>
      <w:r w:rsidRPr="00807E7A">
        <w:rPr>
          <w:rFonts w:ascii="Arial" w:hAnsi="Arial" w:cs="Arial"/>
          <w:color w:val="000000" w:themeColor="text1"/>
          <w:sz w:val="22"/>
          <w:szCs w:val="22"/>
        </w:rPr>
        <w:t> désignent, des fournitures</w:t>
      </w:r>
      <w:r w:rsidR="00E54A17" w:rsidRPr="00807E7A">
        <w:rPr>
          <w:rFonts w:ascii="Arial" w:hAnsi="Arial" w:cs="Arial"/>
          <w:color w:val="000000" w:themeColor="text1"/>
          <w:sz w:val="22"/>
          <w:szCs w:val="22"/>
        </w:rPr>
        <w:t xml:space="preserve">, </w:t>
      </w:r>
      <w:r w:rsidR="00761888" w:rsidRPr="00807E7A">
        <w:rPr>
          <w:rFonts w:ascii="Arial" w:hAnsi="Arial" w:cs="Arial"/>
          <w:color w:val="000000" w:themeColor="text1"/>
          <w:sz w:val="22"/>
          <w:szCs w:val="22"/>
        </w:rPr>
        <w:t>de pavés, de dalles, de bordures, ou de pièces ouvragées en pierre naturelle ou</w:t>
      </w:r>
      <w:r w:rsidRPr="00807E7A">
        <w:rPr>
          <w:rFonts w:ascii="Arial" w:hAnsi="Arial" w:cs="Arial"/>
          <w:color w:val="000000" w:themeColor="text1"/>
          <w:sz w:val="22"/>
          <w:szCs w:val="22"/>
        </w:rPr>
        <w:t xml:space="preserve"> des services</w:t>
      </w:r>
      <w:r w:rsidR="00761888" w:rsidRPr="00807E7A">
        <w:rPr>
          <w:rFonts w:ascii="Arial" w:hAnsi="Arial" w:cs="Arial"/>
          <w:color w:val="000000" w:themeColor="text1"/>
          <w:sz w:val="22"/>
          <w:szCs w:val="22"/>
        </w:rPr>
        <w:t xml:space="preserve"> notamment</w:t>
      </w:r>
      <w:r w:rsidR="00E54A17" w:rsidRPr="00807E7A">
        <w:rPr>
          <w:rFonts w:ascii="Arial" w:hAnsi="Arial" w:cs="Arial"/>
          <w:color w:val="000000" w:themeColor="text1"/>
          <w:sz w:val="22"/>
          <w:szCs w:val="22"/>
        </w:rPr>
        <w:t xml:space="preserve"> : </w:t>
      </w:r>
      <w:r w:rsidR="00761888" w:rsidRPr="00807E7A">
        <w:rPr>
          <w:rFonts w:ascii="Arial" w:hAnsi="Arial" w:cs="Arial"/>
          <w:color w:val="000000" w:themeColor="text1"/>
          <w:sz w:val="22"/>
          <w:szCs w:val="22"/>
        </w:rPr>
        <w:t xml:space="preserve">le transport </w:t>
      </w:r>
      <w:r w:rsidR="00E54A17" w:rsidRPr="00807E7A">
        <w:rPr>
          <w:rFonts w:ascii="Arial" w:hAnsi="Arial" w:cs="Arial"/>
          <w:color w:val="000000" w:themeColor="text1"/>
          <w:sz w:val="22"/>
          <w:szCs w:val="22"/>
        </w:rPr>
        <w:t xml:space="preserve">des produits finis </w:t>
      </w:r>
      <w:r w:rsidR="00761888" w:rsidRPr="00807E7A">
        <w:rPr>
          <w:rFonts w:ascii="Arial" w:hAnsi="Arial" w:cs="Arial"/>
          <w:color w:val="000000" w:themeColor="text1"/>
          <w:sz w:val="22"/>
          <w:szCs w:val="22"/>
        </w:rPr>
        <w:t xml:space="preserve">sur le lieu de livraison ou </w:t>
      </w:r>
      <w:r w:rsidR="00E54A17" w:rsidRPr="00807E7A">
        <w:rPr>
          <w:rFonts w:ascii="Arial" w:hAnsi="Arial" w:cs="Arial"/>
          <w:color w:val="000000" w:themeColor="text1"/>
          <w:sz w:val="22"/>
          <w:szCs w:val="22"/>
        </w:rPr>
        <w:t>sur le chantier, le chargement,</w:t>
      </w:r>
      <w:r w:rsidR="00215F51" w:rsidRPr="00807E7A">
        <w:rPr>
          <w:rFonts w:ascii="Arial" w:hAnsi="Arial" w:cs="Arial"/>
          <w:color w:val="000000" w:themeColor="text1"/>
          <w:sz w:val="22"/>
          <w:szCs w:val="22"/>
        </w:rPr>
        <w:t xml:space="preserve"> </w:t>
      </w:r>
      <w:r w:rsidR="00E54A17" w:rsidRPr="00807E7A">
        <w:rPr>
          <w:rFonts w:ascii="Arial" w:hAnsi="Arial" w:cs="Arial"/>
          <w:color w:val="000000" w:themeColor="text1"/>
          <w:sz w:val="22"/>
          <w:szCs w:val="22"/>
        </w:rPr>
        <w:t xml:space="preserve">la modification ou la transformation, de produits finis, ainsi que </w:t>
      </w:r>
      <w:r w:rsidR="00761888" w:rsidRPr="00807E7A">
        <w:rPr>
          <w:rFonts w:ascii="Arial" w:hAnsi="Arial" w:cs="Arial"/>
          <w:color w:val="000000" w:themeColor="text1"/>
          <w:sz w:val="22"/>
          <w:szCs w:val="22"/>
        </w:rPr>
        <w:t>le</w:t>
      </w:r>
      <w:r w:rsidR="00E54A17" w:rsidRPr="00807E7A">
        <w:rPr>
          <w:rFonts w:ascii="Arial" w:hAnsi="Arial" w:cs="Arial"/>
          <w:color w:val="000000" w:themeColor="text1"/>
          <w:sz w:val="22"/>
          <w:szCs w:val="22"/>
        </w:rPr>
        <w:t xml:space="preserve"> </w:t>
      </w:r>
      <w:r w:rsidR="00761888" w:rsidRPr="00807E7A">
        <w:rPr>
          <w:rFonts w:ascii="Arial" w:hAnsi="Arial" w:cs="Arial"/>
          <w:color w:val="000000" w:themeColor="text1"/>
          <w:sz w:val="22"/>
          <w:szCs w:val="22"/>
        </w:rPr>
        <w:t>stockage</w:t>
      </w:r>
      <w:r w:rsidR="00E54A17" w:rsidRPr="00807E7A">
        <w:rPr>
          <w:rFonts w:ascii="Arial" w:hAnsi="Arial" w:cs="Arial"/>
          <w:color w:val="000000" w:themeColor="text1"/>
          <w:sz w:val="22"/>
          <w:szCs w:val="22"/>
        </w:rPr>
        <w:t xml:space="preserve"> des </w:t>
      </w:r>
      <w:r w:rsidR="007D6508" w:rsidRPr="00807E7A">
        <w:rPr>
          <w:rFonts w:ascii="Arial" w:hAnsi="Arial" w:cs="Arial"/>
          <w:color w:val="000000" w:themeColor="text1"/>
          <w:sz w:val="22"/>
          <w:szCs w:val="22"/>
        </w:rPr>
        <w:t>produits sur</w:t>
      </w:r>
      <w:r w:rsidR="00761888" w:rsidRPr="00807E7A">
        <w:rPr>
          <w:rFonts w:ascii="Arial" w:hAnsi="Arial" w:cs="Arial"/>
          <w:color w:val="000000" w:themeColor="text1"/>
          <w:sz w:val="22"/>
          <w:szCs w:val="22"/>
        </w:rPr>
        <w:t xml:space="preserve"> le site du fournisseur</w:t>
      </w:r>
      <w:r w:rsidRPr="00807E7A">
        <w:rPr>
          <w:rFonts w:ascii="Arial" w:hAnsi="Arial" w:cs="Arial"/>
          <w:color w:val="000000" w:themeColor="text1"/>
          <w:sz w:val="22"/>
          <w:szCs w:val="22"/>
        </w:rPr>
        <w:t>.</w:t>
      </w:r>
      <w:r w:rsidR="00215F51" w:rsidRPr="00807E7A">
        <w:rPr>
          <w:rFonts w:ascii="Arial" w:hAnsi="Arial" w:cs="Arial"/>
          <w:color w:val="000000" w:themeColor="text1"/>
          <w:sz w:val="22"/>
          <w:szCs w:val="22"/>
        </w:rPr>
        <w:t xml:space="preserve"> </w:t>
      </w:r>
    </w:p>
    <w:p w14:paraId="138D9AE2" w14:textId="77777777" w:rsidR="00A85ED9" w:rsidRPr="00807E7A" w:rsidRDefault="00215F51"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Sauf disposition contraire explicitement signalée dans le CCAP, les opérations de déchargement lors des livraisons des produits finis sur les sites de l’acheteur</w:t>
      </w:r>
      <w:r w:rsidR="00852646" w:rsidRPr="00807E7A">
        <w:rPr>
          <w:rFonts w:ascii="Arial" w:hAnsi="Arial" w:cs="Arial"/>
          <w:color w:val="000000" w:themeColor="text1"/>
          <w:sz w:val="22"/>
          <w:szCs w:val="22"/>
        </w:rPr>
        <w:t xml:space="preserve"> ou</w:t>
      </w:r>
      <w:r w:rsidRPr="00807E7A">
        <w:rPr>
          <w:rFonts w:ascii="Arial" w:hAnsi="Arial" w:cs="Arial"/>
          <w:color w:val="000000" w:themeColor="text1"/>
          <w:sz w:val="22"/>
          <w:szCs w:val="22"/>
        </w:rPr>
        <w:t xml:space="preserve"> du chantier, sont à la charge de l’acheteur. </w:t>
      </w:r>
    </w:p>
    <w:p w14:paraId="3A7B8BF8"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L’ordre de service</w:t>
      </w:r>
      <w:r w:rsidR="007D6508" w:rsidRPr="00807E7A">
        <w:rPr>
          <w:rFonts w:ascii="Arial" w:hAnsi="Arial" w:cs="Arial"/>
          <w:color w:val="000000" w:themeColor="text1"/>
          <w:sz w:val="22"/>
          <w:szCs w:val="22"/>
        </w:rPr>
        <w:t>, éventuellement le bon de commande</w:t>
      </w:r>
      <w:r w:rsidRPr="00807E7A">
        <w:rPr>
          <w:rFonts w:ascii="Arial" w:hAnsi="Arial" w:cs="Arial"/>
          <w:color w:val="000000" w:themeColor="text1"/>
          <w:sz w:val="22"/>
          <w:szCs w:val="22"/>
        </w:rPr>
        <w:t xml:space="preserve"> est la décision </w:t>
      </w:r>
      <w:r w:rsidR="007D6508" w:rsidRPr="00807E7A">
        <w:rPr>
          <w:rFonts w:ascii="Arial" w:hAnsi="Arial" w:cs="Arial"/>
          <w:color w:val="000000" w:themeColor="text1"/>
          <w:sz w:val="22"/>
          <w:szCs w:val="22"/>
        </w:rPr>
        <w:t>de l’acheteur</w:t>
      </w:r>
      <w:r w:rsidRPr="00807E7A">
        <w:rPr>
          <w:rFonts w:ascii="Arial" w:hAnsi="Arial" w:cs="Arial"/>
          <w:color w:val="000000" w:themeColor="text1"/>
          <w:sz w:val="22"/>
          <w:szCs w:val="22"/>
        </w:rPr>
        <w:t xml:space="preserve"> qui précise les</w:t>
      </w:r>
      <w:r w:rsidR="007D6508" w:rsidRPr="00807E7A">
        <w:rPr>
          <w:rFonts w:ascii="Arial" w:hAnsi="Arial" w:cs="Arial"/>
          <w:color w:val="000000" w:themeColor="text1"/>
          <w:sz w:val="22"/>
          <w:szCs w:val="22"/>
        </w:rPr>
        <w:t xml:space="preserve"> </w:t>
      </w:r>
      <w:r w:rsidRPr="00807E7A">
        <w:rPr>
          <w:rFonts w:ascii="Arial" w:hAnsi="Arial" w:cs="Arial"/>
          <w:color w:val="000000" w:themeColor="text1"/>
          <w:sz w:val="22"/>
          <w:szCs w:val="22"/>
        </w:rPr>
        <w:t>modalités d’exécution des prestations prévues par le marché.</w:t>
      </w:r>
    </w:p>
    <w:p w14:paraId="30B587F4"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L’admission</w:t>
      </w:r>
      <w:r w:rsidRPr="00807E7A">
        <w:rPr>
          <w:rFonts w:ascii="Arial" w:hAnsi="Arial" w:cs="Arial"/>
          <w:color w:val="000000" w:themeColor="text1"/>
          <w:sz w:val="22"/>
          <w:szCs w:val="22"/>
        </w:rPr>
        <w:t xml:space="preserve"> est la décision, prise après vérifications, par laquelle </w:t>
      </w:r>
      <w:r w:rsidR="007D6508" w:rsidRPr="00807E7A">
        <w:rPr>
          <w:rFonts w:ascii="Arial" w:hAnsi="Arial" w:cs="Arial"/>
          <w:color w:val="000000" w:themeColor="text1"/>
          <w:sz w:val="22"/>
          <w:szCs w:val="22"/>
        </w:rPr>
        <w:t>l’acheteur</w:t>
      </w:r>
      <w:r w:rsidRPr="00807E7A">
        <w:rPr>
          <w:rFonts w:ascii="Arial" w:hAnsi="Arial" w:cs="Arial"/>
          <w:color w:val="000000" w:themeColor="text1"/>
          <w:sz w:val="22"/>
          <w:szCs w:val="22"/>
        </w:rPr>
        <w:t xml:space="preserve"> reconnaît la conformité, </w:t>
      </w:r>
      <w:r w:rsidR="007D6508" w:rsidRPr="00807E7A">
        <w:rPr>
          <w:rFonts w:ascii="Arial" w:hAnsi="Arial" w:cs="Arial"/>
          <w:color w:val="000000" w:themeColor="text1"/>
          <w:sz w:val="22"/>
          <w:szCs w:val="22"/>
        </w:rPr>
        <w:t>sans réserve</w:t>
      </w:r>
      <w:r w:rsidRPr="00807E7A">
        <w:rPr>
          <w:rFonts w:ascii="Arial" w:hAnsi="Arial" w:cs="Arial"/>
          <w:color w:val="000000" w:themeColor="text1"/>
          <w:sz w:val="22"/>
          <w:szCs w:val="22"/>
        </w:rPr>
        <w:t>, des p</w:t>
      </w:r>
      <w:r w:rsidR="00852646" w:rsidRPr="00807E7A">
        <w:rPr>
          <w:rFonts w:ascii="Arial" w:hAnsi="Arial" w:cs="Arial"/>
          <w:color w:val="000000" w:themeColor="text1"/>
          <w:sz w:val="22"/>
          <w:szCs w:val="22"/>
        </w:rPr>
        <w:t>roduits</w:t>
      </w:r>
      <w:r w:rsidRPr="00807E7A">
        <w:rPr>
          <w:rFonts w:ascii="Arial" w:hAnsi="Arial" w:cs="Arial"/>
          <w:color w:val="000000" w:themeColor="text1"/>
          <w:sz w:val="22"/>
          <w:szCs w:val="22"/>
        </w:rPr>
        <w:t xml:space="preserve"> aux stipulations du </w:t>
      </w:r>
      <w:r w:rsidR="007D6508"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La décision d’admission vaut attestation de service fait et constitue le </w:t>
      </w:r>
      <w:r w:rsidR="00852646" w:rsidRPr="00807E7A">
        <w:rPr>
          <w:rFonts w:ascii="Arial" w:hAnsi="Arial" w:cs="Arial"/>
          <w:color w:val="000000" w:themeColor="text1"/>
          <w:sz w:val="22"/>
          <w:szCs w:val="22"/>
        </w:rPr>
        <w:t>transfert de propriété des produits</w:t>
      </w:r>
      <w:r w:rsidRPr="00807E7A">
        <w:rPr>
          <w:rFonts w:ascii="Arial" w:hAnsi="Arial" w:cs="Arial"/>
          <w:color w:val="000000" w:themeColor="text1"/>
          <w:sz w:val="22"/>
          <w:szCs w:val="22"/>
        </w:rPr>
        <w:t>.</w:t>
      </w:r>
    </w:p>
    <w:p w14:paraId="3F2D73D5"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Les</w:t>
      </w:r>
      <w:r w:rsidR="007D6508" w:rsidRPr="00807E7A">
        <w:rPr>
          <w:rFonts w:ascii="Arial" w:hAnsi="Arial" w:cs="Arial"/>
          <w:b/>
          <w:bCs/>
          <w:color w:val="000000" w:themeColor="text1"/>
          <w:sz w:val="22"/>
          <w:szCs w:val="22"/>
        </w:rPr>
        <w:t xml:space="preserve"> </w:t>
      </w:r>
      <w:r w:rsidRPr="00807E7A">
        <w:rPr>
          <w:rFonts w:ascii="Arial" w:hAnsi="Arial" w:cs="Arial"/>
          <w:b/>
          <w:bCs/>
          <w:color w:val="000000" w:themeColor="text1"/>
          <w:sz w:val="22"/>
          <w:szCs w:val="22"/>
        </w:rPr>
        <w:t>réserves</w:t>
      </w:r>
      <w:r w:rsidRPr="00807E7A">
        <w:rPr>
          <w:rFonts w:ascii="Arial" w:hAnsi="Arial" w:cs="Arial"/>
          <w:color w:val="000000" w:themeColor="text1"/>
          <w:sz w:val="22"/>
          <w:szCs w:val="22"/>
        </w:rPr>
        <w:t xml:space="preserve"> sont l’ensemble des constatations de non-conformité aux stipulations du </w:t>
      </w:r>
      <w:r w:rsidR="007D6508"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faites lors des vérifications préalables à l’admission, qui sont portées à la connaissance du </w:t>
      </w:r>
      <w:r w:rsidR="007D6508"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et qui font obstacle au prononcé de la décision d’admission par </w:t>
      </w:r>
      <w:r w:rsidR="007D6508" w:rsidRPr="00807E7A">
        <w:rPr>
          <w:rFonts w:ascii="Arial" w:hAnsi="Arial" w:cs="Arial"/>
          <w:color w:val="000000" w:themeColor="text1"/>
          <w:sz w:val="22"/>
          <w:szCs w:val="22"/>
        </w:rPr>
        <w:t>l’acheteur</w:t>
      </w:r>
      <w:r w:rsidR="00760801" w:rsidRPr="00807E7A">
        <w:rPr>
          <w:rFonts w:ascii="Arial" w:hAnsi="Arial" w:cs="Arial"/>
          <w:color w:val="000000" w:themeColor="text1"/>
          <w:sz w:val="22"/>
          <w:szCs w:val="22"/>
        </w:rPr>
        <w:t xml:space="preserve">. </w:t>
      </w:r>
      <w:r w:rsidRPr="00807E7A">
        <w:rPr>
          <w:rFonts w:ascii="Arial" w:hAnsi="Arial" w:cs="Arial"/>
          <w:color w:val="000000" w:themeColor="text1"/>
          <w:sz w:val="22"/>
          <w:szCs w:val="22"/>
        </w:rPr>
        <w:t xml:space="preserve"> En cas de réserves, la décision d’admission est ajournée ou prononcée avec une réfaction du prix.</w:t>
      </w:r>
    </w:p>
    <w:p w14:paraId="4DC18433"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L’ajournement </w:t>
      </w:r>
      <w:r w:rsidRPr="00807E7A">
        <w:rPr>
          <w:rFonts w:ascii="Arial" w:hAnsi="Arial" w:cs="Arial"/>
          <w:color w:val="000000" w:themeColor="text1"/>
          <w:sz w:val="22"/>
          <w:szCs w:val="22"/>
        </w:rPr>
        <w:t>est la décision prise par l</w:t>
      </w:r>
      <w:r w:rsidR="00760801" w:rsidRPr="00807E7A">
        <w:rPr>
          <w:rFonts w:ascii="Arial" w:hAnsi="Arial" w:cs="Arial"/>
          <w:color w:val="000000" w:themeColor="text1"/>
          <w:sz w:val="22"/>
          <w:szCs w:val="22"/>
        </w:rPr>
        <w:t xml:space="preserve">’acheteur </w:t>
      </w:r>
      <w:r w:rsidRPr="00807E7A">
        <w:rPr>
          <w:rFonts w:ascii="Arial" w:hAnsi="Arial" w:cs="Arial"/>
          <w:color w:val="000000" w:themeColor="text1"/>
          <w:sz w:val="22"/>
          <w:szCs w:val="22"/>
        </w:rPr>
        <w:t>qui a émis des réserves, mais qui estime que les pr</w:t>
      </w:r>
      <w:r w:rsidR="00852646" w:rsidRPr="00807E7A">
        <w:rPr>
          <w:rFonts w:ascii="Arial" w:hAnsi="Arial" w:cs="Arial"/>
          <w:color w:val="000000" w:themeColor="text1"/>
          <w:sz w:val="22"/>
          <w:szCs w:val="22"/>
        </w:rPr>
        <w:t>oduits</w:t>
      </w:r>
      <w:r w:rsidRPr="00807E7A">
        <w:rPr>
          <w:rFonts w:ascii="Arial" w:hAnsi="Arial" w:cs="Arial"/>
          <w:color w:val="000000" w:themeColor="text1"/>
          <w:sz w:val="22"/>
          <w:szCs w:val="22"/>
        </w:rPr>
        <w:t xml:space="preserve"> pourraient être admis moyennant des corrections opérées par le titulaire.</w:t>
      </w:r>
    </w:p>
    <w:p w14:paraId="13F97FDB"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La</w:t>
      </w:r>
      <w:r w:rsidR="00760801" w:rsidRPr="00807E7A">
        <w:rPr>
          <w:rFonts w:ascii="Arial" w:hAnsi="Arial" w:cs="Arial"/>
          <w:b/>
          <w:bCs/>
          <w:color w:val="000000" w:themeColor="text1"/>
          <w:sz w:val="22"/>
          <w:szCs w:val="22"/>
        </w:rPr>
        <w:t xml:space="preserve"> </w:t>
      </w:r>
      <w:r w:rsidRPr="00807E7A">
        <w:rPr>
          <w:rFonts w:ascii="Arial" w:hAnsi="Arial" w:cs="Arial"/>
          <w:b/>
          <w:bCs/>
          <w:color w:val="000000" w:themeColor="text1"/>
          <w:sz w:val="22"/>
          <w:szCs w:val="22"/>
        </w:rPr>
        <w:t>réfaction</w:t>
      </w:r>
      <w:r w:rsidRPr="00807E7A">
        <w:rPr>
          <w:rFonts w:ascii="Arial" w:hAnsi="Arial" w:cs="Arial"/>
          <w:color w:val="000000" w:themeColor="text1"/>
          <w:sz w:val="22"/>
          <w:szCs w:val="22"/>
        </w:rPr>
        <w:t xml:space="preserve"> est la décision prise par </w:t>
      </w:r>
      <w:r w:rsidR="00760801" w:rsidRPr="00807E7A">
        <w:rPr>
          <w:rFonts w:ascii="Arial" w:hAnsi="Arial" w:cs="Arial"/>
          <w:color w:val="000000" w:themeColor="text1"/>
          <w:sz w:val="22"/>
          <w:szCs w:val="22"/>
        </w:rPr>
        <w:t>l’acheteur</w:t>
      </w:r>
      <w:r w:rsidRPr="00807E7A">
        <w:rPr>
          <w:rFonts w:ascii="Arial" w:hAnsi="Arial" w:cs="Arial"/>
          <w:color w:val="000000" w:themeColor="text1"/>
          <w:sz w:val="22"/>
          <w:szCs w:val="22"/>
        </w:rPr>
        <w:t xml:space="preserve"> de réduire le montant des prestations à verser au </w:t>
      </w:r>
      <w:r w:rsidR="00760801"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lorsque les p</w:t>
      </w:r>
      <w:r w:rsidR="00852646" w:rsidRPr="00807E7A">
        <w:rPr>
          <w:rFonts w:ascii="Arial" w:hAnsi="Arial" w:cs="Arial"/>
          <w:color w:val="000000" w:themeColor="text1"/>
          <w:sz w:val="22"/>
          <w:szCs w:val="22"/>
        </w:rPr>
        <w:t>roduits</w:t>
      </w:r>
      <w:r w:rsidRPr="00807E7A">
        <w:rPr>
          <w:rFonts w:ascii="Arial" w:hAnsi="Arial" w:cs="Arial"/>
          <w:color w:val="000000" w:themeColor="text1"/>
          <w:sz w:val="22"/>
          <w:szCs w:val="22"/>
        </w:rPr>
        <w:t xml:space="preserve"> ne satisfont pas entièrement aux prescriptions du </w:t>
      </w:r>
      <w:r w:rsidR="00760801" w:rsidRPr="00807E7A">
        <w:rPr>
          <w:rFonts w:ascii="Arial" w:hAnsi="Arial" w:cs="Arial"/>
          <w:color w:val="000000" w:themeColor="text1"/>
          <w:sz w:val="22"/>
          <w:szCs w:val="22"/>
        </w:rPr>
        <w:t>contrat</w:t>
      </w:r>
      <w:r w:rsidRPr="00807E7A">
        <w:rPr>
          <w:rFonts w:ascii="Arial" w:hAnsi="Arial" w:cs="Arial"/>
          <w:color w:val="000000" w:themeColor="text1"/>
          <w:sz w:val="22"/>
          <w:szCs w:val="22"/>
        </w:rPr>
        <w:t>, mais qu’</w:t>
      </w:r>
      <w:r w:rsidR="002C4BE3" w:rsidRPr="00807E7A">
        <w:rPr>
          <w:rFonts w:ascii="Arial" w:hAnsi="Arial" w:cs="Arial"/>
          <w:color w:val="000000" w:themeColor="text1"/>
          <w:sz w:val="22"/>
          <w:szCs w:val="22"/>
        </w:rPr>
        <w:t>il</w:t>
      </w:r>
      <w:r w:rsidRPr="00807E7A">
        <w:rPr>
          <w:rFonts w:ascii="Arial" w:hAnsi="Arial" w:cs="Arial"/>
          <w:color w:val="000000" w:themeColor="text1"/>
          <w:sz w:val="22"/>
          <w:szCs w:val="22"/>
        </w:rPr>
        <w:t>s peuvent être admis en l’état.</w:t>
      </w:r>
    </w:p>
    <w:p w14:paraId="65AABA8A" w14:textId="77777777" w:rsidR="00A85ED9" w:rsidRPr="00807E7A" w:rsidRDefault="00A85ED9"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Le</w:t>
      </w:r>
      <w:r w:rsidR="00760801" w:rsidRPr="00807E7A">
        <w:rPr>
          <w:rFonts w:ascii="Arial" w:hAnsi="Arial" w:cs="Arial"/>
          <w:b/>
          <w:bCs/>
          <w:color w:val="000000" w:themeColor="text1"/>
          <w:sz w:val="22"/>
          <w:szCs w:val="22"/>
        </w:rPr>
        <w:t xml:space="preserve"> </w:t>
      </w:r>
      <w:r w:rsidRPr="00807E7A">
        <w:rPr>
          <w:rFonts w:ascii="Arial" w:hAnsi="Arial" w:cs="Arial"/>
          <w:b/>
          <w:bCs/>
          <w:color w:val="000000" w:themeColor="text1"/>
          <w:sz w:val="22"/>
          <w:szCs w:val="22"/>
        </w:rPr>
        <w:t>rejet</w:t>
      </w:r>
      <w:r w:rsidRPr="00807E7A">
        <w:rPr>
          <w:rFonts w:ascii="Arial" w:hAnsi="Arial" w:cs="Arial"/>
          <w:color w:val="000000" w:themeColor="text1"/>
          <w:sz w:val="22"/>
          <w:szCs w:val="22"/>
        </w:rPr>
        <w:t xml:space="preserve"> est la décision prise par </w:t>
      </w:r>
      <w:r w:rsidR="00760801" w:rsidRPr="00807E7A">
        <w:rPr>
          <w:rFonts w:ascii="Arial" w:hAnsi="Arial" w:cs="Arial"/>
          <w:color w:val="000000" w:themeColor="text1"/>
          <w:sz w:val="22"/>
          <w:szCs w:val="22"/>
        </w:rPr>
        <w:t>l’acheteur</w:t>
      </w:r>
      <w:r w:rsidRPr="00807E7A">
        <w:rPr>
          <w:rFonts w:ascii="Arial" w:hAnsi="Arial" w:cs="Arial"/>
          <w:color w:val="000000" w:themeColor="text1"/>
          <w:sz w:val="22"/>
          <w:szCs w:val="22"/>
        </w:rPr>
        <w:t xml:space="preserve"> qui estime que les pr</w:t>
      </w:r>
      <w:r w:rsidR="00852646" w:rsidRPr="00807E7A">
        <w:rPr>
          <w:rFonts w:ascii="Arial" w:hAnsi="Arial" w:cs="Arial"/>
          <w:color w:val="000000" w:themeColor="text1"/>
          <w:sz w:val="22"/>
          <w:szCs w:val="22"/>
        </w:rPr>
        <w:t>oduits</w:t>
      </w:r>
      <w:r w:rsidRPr="00807E7A">
        <w:rPr>
          <w:rFonts w:ascii="Arial" w:hAnsi="Arial" w:cs="Arial"/>
          <w:color w:val="000000" w:themeColor="text1"/>
          <w:sz w:val="22"/>
          <w:szCs w:val="22"/>
        </w:rPr>
        <w:t xml:space="preserve"> ne peuvent être admis, même après ajournement ou avec réfaction.</w:t>
      </w:r>
    </w:p>
    <w:p w14:paraId="61C332FF" w14:textId="5B06582A" w:rsidR="00A85ED9" w:rsidRDefault="00A85ED9" w:rsidP="00BC731E">
      <w:pPr>
        <w:jc w:val="both"/>
        <w:rPr>
          <w:rFonts w:ascii="Arial" w:hAnsi="Arial" w:cs="Arial"/>
          <w:color w:val="000000" w:themeColor="text1"/>
          <w:sz w:val="22"/>
          <w:szCs w:val="22"/>
        </w:rPr>
      </w:pPr>
    </w:p>
    <w:p w14:paraId="1D712AD0" w14:textId="77777777" w:rsidR="007E32F2" w:rsidRPr="00807E7A" w:rsidRDefault="007E32F2" w:rsidP="00BC731E">
      <w:pPr>
        <w:jc w:val="both"/>
        <w:rPr>
          <w:rFonts w:ascii="Arial" w:hAnsi="Arial" w:cs="Arial"/>
          <w:color w:val="000000" w:themeColor="text1"/>
          <w:sz w:val="22"/>
          <w:szCs w:val="22"/>
        </w:rPr>
      </w:pPr>
    </w:p>
    <w:p w14:paraId="18884BF0" w14:textId="77777777" w:rsidR="004F05D0" w:rsidRPr="00807E7A" w:rsidRDefault="006E3E0A" w:rsidP="00BC731E">
      <w:pPr>
        <w:jc w:val="both"/>
        <w:rPr>
          <w:rFonts w:ascii="Arial" w:hAnsi="Arial" w:cs="Arial"/>
          <w:color w:val="000000" w:themeColor="text1"/>
          <w:sz w:val="22"/>
          <w:szCs w:val="22"/>
        </w:rPr>
      </w:pPr>
      <w:r w:rsidRPr="00807E7A">
        <w:rPr>
          <w:rFonts w:ascii="Arial" w:hAnsi="Arial" w:cs="Arial"/>
          <w:b/>
          <w:bCs/>
          <w:color w:val="000000" w:themeColor="text1"/>
          <w:sz w:val="22"/>
          <w:szCs w:val="22"/>
        </w:rPr>
        <w:t>4</w:t>
      </w:r>
      <w:r w:rsidR="00FB2F2F" w:rsidRPr="00807E7A">
        <w:rPr>
          <w:rFonts w:ascii="Arial" w:hAnsi="Arial" w:cs="Arial"/>
          <w:b/>
          <w:bCs/>
          <w:color w:val="000000" w:themeColor="text1"/>
          <w:sz w:val="22"/>
          <w:szCs w:val="22"/>
        </w:rPr>
        <w:t xml:space="preserve">.2 </w:t>
      </w:r>
      <w:r w:rsidR="00563728" w:rsidRPr="00807E7A">
        <w:rPr>
          <w:rFonts w:ascii="Arial" w:hAnsi="Arial" w:cs="Arial"/>
          <w:b/>
          <w:bCs/>
          <w:color w:val="000000" w:themeColor="text1"/>
          <w:sz w:val="22"/>
          <w:szCs w:val="22"/>
        </w:rPr>
        <w:t>- Forme des notifications et informations</w:t>
      </w:r>
    </w:p>
    <w:p w14:paraId="3FD5EDDC" w14:textId="77777777" w:rsidR="00563728" w:rsidRPr="00807E7A" w:rsidRDefault="00563728"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La notification au fournisseur des décisions ou informations de l’acheteur qui font courir un délai, est faite :</w:t>
      </w:r>
    </w:p>
    <w:p w14:paraId="0D12E931" w14:textId="77777777" w:rsidR="00563728" w:rsidRPr="00807E7A" w:rsidRDefault="00563728"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soit directement au fournisseur, ou à son représentant dûment qualifié, contre récépissé ;</w:t>
      </w:r>
    </w:p>
    <w:p w14:paraId="2988AF3B" w14:textId="77777777" w:rsidR="00563728" w:rsidRPr="00807E7A" w:rsidRDefault="00563728" w:rsidP="00BC731E">
      <w:pPr>
        <w:ind w:left="142" w:hanging="142"/>
        <w:jc w:val="both"/>
        <w:rPr>
          <w:rStyle w:val="apple-converted-space"/>
          <w:rFonts w:ascii="Arial" w:hAnsi="Arial" w:cs="Arial"/>
          <w:color w:val="000000" w:themeColor="text1"/>
          <w:sz w:val="22"/>
          <w:szCs w:val="22"/>
        </w:rPr>
      </w:pPr>
      <w:r w:rsidRPr="00807E7A">
        <w:rPr>
          <w:rFonts w:ascii="Arial" w:hAnsi="Arial" w:cs="Arial"/>
          <w:color w:val="000000" w:themeColor="text1"/>
          <w:sz w:val="22"/>
          <w:szCs w:val="22"/>
        </w:rPr>
        <w:t>- soit par échanges dématérialisés ou sur supports électroniques</w:t>
      </w:r>
      <w:r w:rsidR="00752D65" w:rsidRPr="00807E7A">
        <w:rPr>
          <w:rFonts w:ascii="Arial" w:hAnsi="Arial" w:cs="Arial"/>
          <w:color w:val="000000" w:themeColor="text1"/>
          <w:sz w:val="22"/>
          <w:szCs w:val="22"/>
        </w:rPr>
        <w:t xml:space="preserve"> à l’adresse précisée par le fournisseur au moment de la signature du contrat ;</w:t>
      </w:r>
    </w:p>
    <w:p w14:paraId="7BB72746" w14:textId="77777777" w:rsidR="00752D65" w:rsidRPr="00807E7A" w:rsidRDefault="00563728"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soit par tout autre moyen permettant d’attester la date de réception de la décision ou de l’information.</w:t>
      </w:r>
    </w:p>
    <w:p w14:paraId="1FEE060C" w14:textId="77777777" w:rsidR="008E3272" w:rsidRDefault="008E3272" w:rsidP="00BC731E">
      <w:pPr>
        <w:jc w:val="both"/>
        <w:rPr>
          <w:rFonts w:ascii="Arial" w:hAnsi="Arial" w:cs="Arial"/>
          <w:color w:val="000000" w:themeColor="text1"/>
          <w:sz w:val="22"/>
          <w:szCs w:val="22"/>
        </w:rPr>
      </w:pPr>
    </w:p>
    <w:p w14:paraId="3C6A9527" w14:textId="54CEE32D" w:rsidR="00752D65" w:rsidRPr="00807E7A" w:rsidRDefault="00752D65"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Il est précisé : </w:t>
      </w:r>
    </w:p>
    <w:p w14:paraId="5FE8C239" w14:textId="77777777" w:rsidR="00752D65" w:rsidRPr="00807E7A" w:rsidRDefault="00752D65"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 Les documents dématérialisés échangés </w:t>
      </w:r>
      <w:r w:rsidR="00216369" w:rsidRPr="00807E7A">
        <w:rPr>
          <w:rFonts w:ascii="Arial" w:hAnsi="Arial" w:cs="Arial"/>
          <w:color w:val="000000" w:themeColor="text1"/>
          <w:sz w:val="22"/>
          <w:szCs w:val="22"/>
        </w:rPr>
        <w:t xml:space="preserve">n’ont pas à être signés ; </w:t>
      </w:r>
    </w:p>
    <w:p w14:paraId="7F6FE25D" w14:textId="77777777" w:rsidR="00563728" w:rsidRPr="00807E7A" w:rsidRDefault="00752D65" w:rsidP="00BC731E">
      <w:pPr>
        <w:ind w:left="142" w:hanging="142"/>
        <w:jc w:val="both"/>
        <w:rPr>
          <w:rFonts w:ascii="Arial" w:hAnsi="Arial" w:cs="Arial"/>
          <w:color w:val="000000" w:themeColor="text1"/>
          <w:sz w:val="22"/>
          <w:szCs w:val="22"/>
        </w:rPr>
      </w:pPr>
      <w:r w:rsidRPr="00807E7A">
        <w:rPr>
          <w:rFonts w:ascii="Arial" w:hAnsi="Arial" w:cs="Arial"/>
          <w:color w:val="000000" w:themeColor="text1"/>
          <w:sz w:val="22"/>
          <w:szCs w:val="22"/>
        </w:rPr>
        <w:t xml:space="preserve">- </w:t>
      </w:r>
      <w:r w:rsidR="00563728" w:rsidRPr="00807E7A">
        <w:rPr>
          <w:rFonts w:ascii="Arial" w:hAnsi="Arial" w:cs="Arial"/>
          <w:color w:val="000000" w:themeColor="text1"/>
          <w:sz w:val="22"/>
          <w:szCs w:val="22"/>
        </w:rPr>
        <w:t>En cas de groupement, la notification se fait au mandataire pour l’ensemble du groupement</w:t>
      </w:r>
      <w:r w:rsidR="002C4BE3" w:rsidRPr="00807E7A">
        <w:rPr>
          <w:rFonts w:ascii="Arial" w:hAnsi="Arial" w:cs="Arial"/>
          <w:color w:val="000000" w:themeColor="text1"/>
          <w:sz w:val="22"/>
          <w:szCs w:val="22"/>
        </w:rPr>
        <w:t xml:space="preserve"> il revient au mandataire d’informer son ou ses cotraitants.</w:t>
      </w:r>
    </w:p>
    <w:p w14:paraId="024C0BF1" w14:textId="77777777" w:rsidR="002C4BE3" w:rsidRPr="00807E7A" w:rsidRDefault="002C4BE3" w:rsidP="00BC731E">
      <w:pPr>
        <w:jc w:val="both"/>
        <w:rPr>
          <w:rFonts w:ascii="Arial" w:hAnsi="Arial" w:cs="Arial"/>
          <w:sz w:val="22"/>
          <w:szCs w:val="22"/>
        </w:rPr>
      </w:pPr>
    </w:p>
    <w:p w14:paraId="603672E6" w14:textId="77777777" w:rsidR="008E3272" w:rsidRDefault="008E3272" w:rsidP="00BC731E">
      <w:pPr>
        <w:pStyle w:val="Titre3"/>
        <w:spacing w:before="120" w:beforeAutospacing="0" w:after="60" w:afterAutospacing="0"/>
        <w:jc w:val="both"/>
        <w:rPr>
          <w:rFonts w:ascii="Arial" w:hAnsi="Arial" w:cs="Arial"/>
          <w:color w:val="000000" w:themeColor="text1"/>
          <w:sz w:val="22"/>
          <w:szCs w:val="22"/>
        </w:rPr>
      </w:pPr>
    </w:p>
    <w:p w14:paraId="4F2461DE" w14:textId="77777777" w:rsidR="008E3272" w:rsidRDefault="008E3272" w:rsidP="00BC731E">
      <w:pPr>
        <w:pStyle w:val="Titre3"/>
        <w:spacing w:before="120" w:beforeAutospacing="0" w:after="60" w:afterAutospacing="0"/>
        <w:jc w:val="both"/>
        <w:rPr>
          <w:rFonts w:ascii="Arial" w:hAnsi="Arial" w:cs="Arial"/>
          <w:color w:val="000000" w:themeColor="text1"/>
          <w:sz w:val="22"/>
          <w:szCs w:val="22"/>
        </w:rPr>
      </w:pPr>
    </w:p>
    <w:p w14:paraId="3A72BD4C" w14:textId="23E2CECD" w:rsidR="00216369" w:rsidRPr="00807E7A" w:rsidRDefault="006E3E0A" w:rsidP="00BC731E">
      <w:pPr>
        <w:pStyle w:val="Titre3"/>
        <w:spacing w:before="120" w:beforeAutospacing="0" w:after="60" w:afterAutospacing="0"/>
        <w:jc w:val="both"/>
        <w:rPr>
          <w:rFonts w:ascii="Arial" w:hAnsi="Arial" w:cs="Arial"/>
          <w:i/>
          <w:iCs/>
          <w:color w:val="000000" w:themeColor="text1"/>
          <w:sz w:val="22"/>
          <w:szCs w:val="22"/>
        </w:rPr>
      </w:pPr>
      <w:r w:rsidRPr="00807E7A">
        <w:rPr>
          <w:rFonts w:ascii="Arial" w:hAnsi="Arial" w:cs="Arial"/>
          <w:color w:val="000000" w:themeColor="text1"/>
          <w:sz w:val="22"/>
          <w:szCs w:val="22"/>
        </w:rPr>
        <w:lastRenderedPageBreak/>
        <w:t>4</w:t>
      </w:r>
      <w:r w:rsidR="00FB2F2F" w:rsidRPr="00807E7A">
        <w:rPr>
          <w:rFonts w:ascii="Arial" w:hAnsi="Arial" w:cs="Arial"/>
          <w:color w:val="000000" w:themeColor="text1"/>
          <w:sz w:val="22"/>
          <w:szCs w:val="22"/>
        </w:rPr>
        <w:t>.3</w:t>
      </w:r>
      <w:r w:rsidR="00216369" w:rsidRPr="00807E7A">
        <w:rPr>
          <w:rFonts w:ascii="Arial" w:hAnsi="Arial" w:cs="Arial"/>
          <w:color w:val="000000" w:themeColor="text1"/>
          <w:sz w:val="22"/>
          <w:szCs w:val="22"/>
        </w:rPr>
        <w:t xml:space="preserve"> - Modalités de computation des délais d’exécution des prestations </w:t>
      </w:r>
    </w:p>
    <w:p w14:paraId="5ED4CE8C" w14:textId="77777777" w:rsidR="00216369" w:rsidRPr="00807E7A" w:rsidRDefault="0021636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Tout délai mentionné au </w:t>
      </w:r>
      <w:r w:rsidR="00F26323"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commence à courir à 0 heure, le lendemain du jour où s’est produit le fait qui sert de point de départ à ce délai.</w:t>
      </w:r>
    </w:p>
    <w:p w14:paraId="2504BBB6" w14:textId="77777777" w:rsidR="00216369" w:rsidRPr="00807E7A" w:rsidRDefault="0021636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Les dates et heures applicables sont celles utilisées par les documents particuliers du </w:t>
      </w:r>
      <w:r w:rsidR="002C4BE3" w:rsidRPr="00807E7A">
        <w:rPr>
          <w:rFonts w:ascii="Arial" w:hAnsi="Arial" w:cs="Arial"/>
          <w:color w:val="000000" w:themeColor="text1"/>
          <w:sz w:val="22"/>
          <w:szCs w:val="22"/>
        </w:rPr>
        <w:t xml:space="preserve">contrat </w:t>
      </w:r>
      <w:r w:rsidRPr="00807E7A">
        <w:rPr>
          <w:rFonts w:ascii="Arial" w:hAnsi="Arial" w:cs="Arial"/>
          <w:color w:val="000000" w:themeColor="text1"/>
          <w:sz w:val="22"/>
          <w:szCs w:val="22"/>
        </w:rPr>
        <w:t>pour les livraisons ou l’exécution des prestations.</w:t>
      </w:r>
    </w:p>
    <w:p w14:paraId="41A1E958" w14:textId="77777777" w:rsidR="00216369" w:rsidRPr="00807E7A" w:rsidRDefault="00AA2375"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Le</w:t>
      </w:r>
      <w:r w:rsidR="00216369" w:rsidRPr="00807E7A">
        <w:rPr>
          <w:rFonts w:ascii="Arial" w:hAnsi="Arial" w:cs="Arial"/>
          <w:color w:val="000000" w:themeColor="text1"/>
          <w:sz w:val="22"/>
          <w:szCs w:val="22"/>
        </w:rPr>
        <w:t xml:space="preserve"> délai est </w:t>
      </w:r>
      <w:r w:rsidRPr="00807E7A">
        <w:rPr>
          <w:rFonts w:ascii="Arial" w:hAnsi="Arial" w:cs="Arial"/>
          <w:color w:val="000000" w:themeColor="text1"/>
          <w:sz w:val="22"/>
          <w:szCs w:val="22"/>
        </w:rPr>
        <w:t xml:space="preserve">normalement </w:t>
      </w:r>
      <w:r w:rsidR="00216369" w:rsidRPr="00807E7A">
        <w:rPr>
          <w:rFonts w:ascii="Arial" w:hAnsi="Arial" w:cs="Arial"/>
          <w:color w:val="000000" w:themeColor="text1"/>
          <w:sz w:val="22"/>
          <w:szCs w:val="22"/>
        </w:rPr>
        <w:t>fixé en jours, il s’entend en jours calendaires et il expire à minuit le dernier jour du délai.</w:t>
      </w:r>
    </w:p>
    <w:p w14:paraId="7B819F98" w14:textId="77777777" w:rsidR="00216369" w:rsidRPr="00807E7A" w:rsidRDefault="0021636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Lorsque le dernier jour du délai est un samedi, un dimanche ou un jour férié, le délai est prolongé jusqu’à la fin du premier jour ouvrable qui suit, à minuit.</w:t>
      </w:r>
    </w:p>
    <w:p w14:paraId="36D48720" w14:textId="21FBFC46" w:rsidR="00216369" w:rsidRDefault="0021636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délai s’appliquant au </w:t>
      </w:r>
      <w:r w:rsidR="00F130FD"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n’inclut pas le délai nécessaire </w:t>
      </w:r>
      <w:r w:rsidR="00F130FD" w:rsidRPr="00807E7A">
        <w:rPr>
          <w:rFonts w:ascii="Arial" w:hAnsi="Arial" w:cs="Arial"/>
          <w:color w:val="000000" w:themeColor="text1"/>
          <w:sz w:val="22"/>
          <w:szCs w:val="22"/>
        </w:rPr>
        <w:t>à l’acheteur</w:t>
      </w:r>
      <w:r w:rsidRPr="00807E7A">
        <w:rPr>
          <w:rFonts w:ascii="Arial" w:hAnsi="Arial" w:cs="Arial"/>
          <w:color w:val="000000" w:themeColor="text1"/>
          <w:sz w:val="22"/>
          <w:szCs w:val="22"/>
        </w:rPr>
        <w:t xml:space="preserve"> pour effectuer ses opérations de vérification et prendre sa décision conformément </w:t>
      </w:r>
      <w:r w:rsidR="00AA2375" w:rsidRPr="00807E7A">
        <w:rPr>
          <w:rFonts w:ascii="Arial" w:hAnsi="Arial" w:cs="Arial"/>
          <w:color w:val="000000" w:themeColor="text1"/>
          <w:sz w:val="22"/>
          <w:szCs w:val="22"/>
        </w:rPr>
        <w:t>à l’article</w:t>
      </w:r>
      <w:r w:rsidRPr="00807E7A">
        <w:rPr>
          <w:rFonts w:ascii="Arial" w:hAnsi="Arial" w:cs="Arial"/>
          <w:color w:val="000000" w:themeColor="text1"/>
          <w:sz w:val="22"/>
          <w:szCs w:val="22"/>
        </w:rPr>
        <w:t xml:space="preserve"> </w:t>
      </w:r>
      <w:r w:rsidR="00AA2375" w:rsidRPr="00807E7A">
        <w:rPr>
          <w:rFonts w:ascii="Arial" w:hAnsi="Arial" w:cs="Arial"/>
          <w:color w:val="000000" w:themeColor="text1"/>
          <w:sz w:val="22"/>
          <w:szCs w:val="22"/>
        </w:rPr>
        <w:t>correspondant.</w:t>
      </w:r>
    </w:p>
    <w:p w14:paraId="7D1C8C7E" w14:textId="77777777" w:rsidR="007E32F2" w:rsidRPr="00807E7A" w:rsidRDefault="007E32F2" w:rsidP="00BC731E">
      <w:pPr>
        <w:jc w:val="both"/>
        <w:rPr>
          <w:rFonts w:ascii="Arial" w:hAnsi="Arial" w:cs="Arial"/>
          <w:color w:val="000000" w:themeColor="text1"/>
          <w:sz w:val="22"/>
          <w:szCs w:val="22"/>
        </w:rPr>
      </w:pPr>
    </w:p>
    <w:tbl>
      <w:tblPr>
        <w:tblW w:w="5235" w:type="pct"/>
        <w:tblInd w:w="-570" w:type="dxa"/>
        <w:tblCellMar>
          <w:left w:w="0" w:type="dxa"/>
          <w:right w:w="0" w:type="dxa"/>
        </w:tblCellMar>
        <w:tblLook w:val="04A0" w:firstRow="1" w:lastRow="0" w:firstColumn="1" w:lastColumn="0" w:noHBand="0" w:noVBand="1"/>
      </w:tblPr>
      <w:tblGrid>
        <w:gridCol w:w="287"/>
        <w:gridCol w:w="9938"/>
        <w:gridCol w:w="14"/>
      </w:tblGrid>
      <w:tr w:rsidR="00CC08A2" w:rsidRPr="00807E7A" w14:paraId="51FD88E7" w14:textId="77777777" w:rsidTr="00CC08A2">
        <w:trPr>
          <w:trHeight w:val="830"/>
        </w:trPr>
        <w:tc>
          <w:tcPr>
            <w:tcW w:w="5000" w:type="pct"/>
            <w:gridSpan w:val="3"/>
            <w:tcBorders>
              <w:top w:val="nil"/>
              <w:left w:val="nil"/>
              <w:bottom w:val="single" w:sz="8" w:space="0" w:color="FFFFFF"/>
              <w:right w:val="nil"/>
            </w:tcBorders>
            <w:shd w:val="clear" w:color="auto" w:fill="auto"/>
            <w:tcMar>
              <w:top w:w="0" w:type="dxa"/>
              <w:left w:w="108" w:type="dxa"/>
              <w:bottom w:w="0" w:type="dxa"/>
              <w:right w:w="108" w:type="dxa"/>
            </w:tcMar>
            <w:hideMark/>
          </w:tcPr>
          <w:p w14:paraId="3B63A45A" w14:textId="77777777" w:rsidR="007F3465" w:rsidRPr="00807E7A" w:rsidRDefault="006E3E0A" w:rsidP="00BC731E">
            <w:pPr>
              <w:pStyle w:val="Titre3"/>
              <w:spacing w:before="120" w:beforeAutospacing="0" w:after="60" w:afterAutospacing="0"/>
              <w:ind w:firstLine="454"/>
              <w:jc w:val="both"/>
              <w:rPr>
                <w:rFonts w:ascii="Arial" w:hAnsi="Arial" w:cs="Arial"/>
                <w:i/>
                <w:iCs/>
                <w:color w:val="000000" w:themeColor="text1"/>
                <w:sz w:val="22"/>
                <w:szCs w:val="22"/>
              </w:rPr>
            </w:pPr>
            <w:r w:rsidRPr="00807E7A">
              <w:rPr>
                <w:rFonts w:ascii="Arial" w:hAnsi="Arial" w:cs="Arial"/>
                <w:color w:val="000000" w:themeColor="text1"/>
                <w:sz w:val="22"/>
                <w:szCs w:val="22"/>
              </w:rPr>
              <w:t>4</w:t>
            </w:r>
            <w:r w:rsidR="00FB2F2F" w:rsidRPr="00807E7A">
              <w:rPr>
                <w:rFonts w:ascii="Arial" w:hAnsi="Arial" w:cs="Arial"/>
                <w:color w:val="000000" w:themeColor="text1"/>
                <w:sz w:val="22"/>
                <w:szCs w:val="22"/>
              </w:rPr>
              <w:t>.4</w:t>
            </w:r>
            <w:r w:rsidR="007F3465" w:rsidRPr="00807E7A">
              <w:rPr>
                <w:rFonts w:ascii="Arial" w:hAnsi="Arial" w:cs="Arial"/>
                <w:color w:val="000000" w:themeColor="text1"/>
                <w:sz w:val="22"/>
                <w:szCs w:val="22"/>
              </w:rPr>
              <w:t xml:space="preserve"> - Représentation de l’acheteur  </w:t>
            </w:r>
          </w:p>
          <w:p w14:paraId="78A4F0AD" w14:textId="77777777" w:rsidR="007F3465" w:rsidRPr="00807E7A" w:rsidRDefault="007F3465" w:rsidP="00BC731E">
            <w:pPr>
              <w:ind w:left="454"/>
              <w:jc w:val="both"/>
              <w:rPr>
                <w:rFonts w:ascii="Arial" w:hAnsi="Arial" w:cs="Arial"/>
                <w:color w:val="000000" w:themeColor="text1"/>
                <w:sz w:val="22"/>
                <w:szCs w:val="22"/>
              </w:rPr>
            </w:pPr>
            <w:r w:rsidRPr="00807E7A">
              <w:rPr>
                <w:rFonts w:ascii="Arial" w:hAnsi="Arial" w:cs="Arial"/>
                <w:color w:val="000000" w:themeColor="text1"/>
                <w:sz w:val="22"/>
                <w:szCs w:val="22"/>
              </w:rPr>
              <w:t>Dès la notification du marché, l’</w:t>
            </w:r>
            <w:r w:rsidR="00FE6293" w:rsidRPr="00807E7A">
              <w:rPr>
                <w:rFonts w:ascii="Arial" w:hAnsi="Arial" w:cs="Arial"/>
                <w:color w:val="000000" w:themeColor="text1"/>
                <w:sz w:val="22"/>
                <w:szCs w:val="22"/>
              </w:rPr>
              <w:t>acheteur</w:t>
            </w:r>
            <w:r w:rsidRPr="00807E7A">
              <w:rPr>
                <w:rFonts w:ascii="Arial" w:hAnsi="Arial" w:cs="Arial"/>
                <w:color w:val="000000" w:themeColor="text1"/>
                <w:sz w:val="22"/>
                <w:szCs w:val="22"/>
              </w:rPr>
              <w:t xml:space="preserve"> désigne une ou plusieurs personnes physiques, habilitées à le représenter auprès du </w:t>
            </w:r>
            <w:r w:rsidR="00FE6293"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pour les besoins de l’exécution du </w:t>
            </w:r>
            <w:r w:rsidR="00FE6293"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D’autres personnes physiques peuvent être habilitées par </w:t>
            </w:r>
            <w:r w:rsidR="00FE6293" w:rsidRPr="00807E7A">
              <w:rPr>
                <w:rFonts w:ascii="Arial" w:hAnsi="Arial" w:cs="Arial"/>
                <w:color w:val="000000" w:themeColor="text1"/>
                <w:sz w:val="22"/>
                <w:szCs w:val="22"/>
              </w:rPr>
              <w:t xml:space="preserve">l’acheteur </w:t>
            </w:r>
            <w:r w:rsidRPr="00807E7A">
              <w:rPr>
                <w:rFonts w:ascii="Arial" w:hAnsi="Arial" w:cs="Arial"/>
                <w:color w:val="000000" w:themeColor="text1"/>
                <w:sz w:val="22"/>
                <w:szCs w:val="22"/>
              </w:rPr>
              <w:t>en cours d’exécution du marché.</w:t>
            </w:r>
          </w:p>
          <w:p w14:paraId="6AB210D6" w14:textId="77777777" w:rsidR="007F3465" w:rsidRPr="00807E7A" w:rsidRDefault="007F3465" w:rsidP="00BC731E">
            <w:pPr>
              <w:ind w:left="454"/>
              <w:jc w:val="both"/>
              <w:rPr>
                <w:rFonts w:ascii="Arial" w:hAnsi="Arial" w:cs="Arial"/>
                <w:color w:val="000000" w:themeColor="text1"/>
                <w:sz w:val="22"/>
                <w:szCs w:val="22"/>
              </w:rPr>
            </w:pPr>
            <w:r w:rsidRPr="00807E7A">
              <w:rPr>
                <w:rFonts w:ascii="Arial" w:hAnsi="Arial" w:cs="Arial"/>
                <w:color w:val="000000" w:themeColor="text1"/>
                <w:sz w:val="22"/>
                <w:szCs w:val="22"/>
              </w:rPr>
              <w:t>Ce ou ces représentants sont réputés</w:t>
            </w:r>
            <w:r w:rsidRPr="00807E7A">
              <w:rPr>
                <w:rStyle w:val="apple-converted-space"/>
                <w:rFonts w:ascii="Arial" w:hAnsi="Arial" w:cs="Arial"/>
                <w:color w:val="000000" w:themeColor="text1"/>
                <w:sz w:val="22"/>
                <w:szCs w:val="22"/>
              </w:rPr>
              <w:t> </w:t>
            </w:r>
            <w:r w:rsidRPr="00807E7A">
              <w:rPr>
                <w:rStyle w:val="grame"/>
                <w:rFonts w:ascii="Arial" w:hAnsi="Arial" w:cs="Arial"/>
                <w:color w:val="000000" w:themeColor="text1"/>
                <w:sz w:val="22"/>
                <w:szCs w:val="22"/>
              </w:rPr>
              <w:t>disposer</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des pouvoirs suffisants pour</w:t>
            </w:r>
            <w:r w:rsidR="00FE6293" w:rsidRPr="00807E7A">
              <w:rPr>
                <w:rFonts w:ascii="Arial" w:hAnsi="Arial" w:cs="Arial"/>
                <w:color w:val="000000" w:themeColor="text1"/>
                <w:sz w:val="22"/>
                <w:szCs w:val="22"/>
              </w:rPr>
              <w:t xml:space="preserve"> p</w:t>
            </w:r>
            <w:r w:rsidRPr="00807E7A">
              <w:rPr>
                <w:rFonts w:ascii="Arial" w:hAnsi="Arial" w:cs="Arial"/>
                <w:color w:val="000000" w:themeColor="text1"/>
                <w:sz w:val="22"/>
                <w:szCs w:val="22"/>
              </w:rPr>
              <w:t xml:space="preserve">rendre, </w:t>
            </w:r>
            <w:r w:rsidR="00BC66E6" w:rsidRPr="00807E7A">
              <w:rPr>
                <w:rFonts w:ascii="Arial" w:hAnsi="Arial" w:cs="Arial"/>
                <w:color w:val="000000" w:themeColor="text1"/>
                <w:sz w:val="22"/>
                <w:szCs w:val="22"/>
              </w:rPr>
              <w:t>dè</w:t>
            </w:r>
            <w:r w:rsidRPr="00807E7A">
              <w:rPr>
                <w:rFonts w:ascii="Arial" w:hAnsi="Arial" w:cs="Arial"/>
                <w:color w:val="000000" w:themeColor="text1"/>
                <w:sz w:val="22"/>
                <w:szCs w:val="22"/>
              </w:rPr>
              <w:t xml:space="preserve">s </w:t>
            </w:r>
            <w:r w:rsidR="00BC66E6" w:rsidRPr="00807E7A">
              <w:rPr>
                <w:rFonts w:ascii="Arial" w:hAnsi="Arial" w:cs="Arial"/>
                <w:color w:val="000000" w:themeColor="text1"/>
                <w:sz w:val="22"/>
                <w:szCs w:val="22"/>
              </w:rPr>
              <w:t xml:space="preserve">la </w:t>
            </w:r>
            <w:r w:rsidRPr="00807E7A">
              <w:rPr>
                <w:rFonts w:ascii="Arial" w:hAnsi="Arial" w:cs="Arial"/>
                <w:color w:val="000000" w:themeColor="text1"/>
                <w:sz w:val="22"/>
                <w:szCs w:val="22"/>
              </w:rPr>
              <w:t>notification</w:t>
            </w:r>
            <w:r w:rsidR="00BC66E6" w:rsidRPr="00807E7A">
              <w:rPr>
                <w:rFonts w:ascii="Arial" w:hAnsi="Arial" w:cs="Arial"/>
                <w:color w:val="000000" w:themeColor="text1"/>
                <w:sz w:val="22"/>
                <w:szCs w:val="22"/>
              </w:rPr>
              <w:t xml:space="preserve"> de</w:t>
            </w:r>
            <w:r w:rsidRPr="00807E7A">
              <w:rPr>
                <w:rFonts w:ascii="Arial" w:hAnsi="Arial" w:cs="Arial"/>
                <w:color w:val="000000" w:themeColor="text1"/>
                <w:sz w:val="22"/>
                <w:szCs w:val="22"/>
              </w:rPr>
              <w:t xml:space="preserve"> leur nom au </w:t>
            </w:r>
            <w:r w:rsidR="00BC66E6" w:rsidRPr="00807E7A">
              <w:rPr>
                <w:rFonts w:ascii="Arial" w:hAnsi="Arial" w:cs="Arial"/>
                <w:color w:val="000000" w:themeColor="text1"/>
                <w:sz w:val="22"/>
                <w:szCs w:val="22"/>
              </w:rPr>
              <w:t xml:space="preserve">fournisseur </w:t>
            </w:r>
            <w:r w:rsidRPr="00807E7A">
              <w:rPr>
                <w:rFonts w:ascii="Arial" w:hAnsi="Arial" w:cs="Arial"/>
                <w:color w:val="000000" w:themeColor="text1"/>
                <w:sz w:val="22"/>
                <w:szCs w:val="22"/>
              </w:rPr>
              <w:t xml:space="preserve">dans les délais requis ou impartis par le </w:t>
            </w:r>
            <w:r w:rsidR="00FE6293" w:rsidRPr="00807E7A">
              <w:rPr>
                <w:rFonts w:ascii="Arial" w:hAnsi="Arial" w:cs="Arial"/>
                <w:color w:val="000000" w:themeColor="text1"/>
                <w:sz w:val="22"/>
                <w:szCs w:val="22"/>
              </w:rPr>
              <w:t>contrat</w:t>
            </w:r>
            <w:r w:rsidRPr="00807E7A">
              <w:rPr>
                <w:rFonts w:ascii="Arial" w:hAnsi="Arial" w:cs="Arial"/>
                <w:color w:val="000000" w:themeColor="text1"/>
                <w:sz w:val="22"/>
                <w:szCs w:val="22"/>
              </w:rPr>
              <w:t>, les décisions nécessaires engageant l</w:t>
            </w:r>
            <w:r w:rsidR="00FE6293" w:rsidRPr="00807E7A">
              <w:rPr>
                <w:rFonts w:ascii="Arial" w:hAnsi="Arial" w:cs="Arial"/>
                <w:color w:val="000000" w:themeColor="text1"/>
                <w:sz w:val="22"/>
                <w:szCs w:val="22"/>
              </w:rPr>
              <w:t>’acheteur</w:t>
            </w:r>
            <w:r w:rsidRPr="00807E7A">
              <w:rPr>
                <w:rFonts w:ascii="Arial" w:hAnsi="Arial" w:cs="Arial"/>
                <w:color w:val="000000" w:themeColor="text1"/>
                <w:sz w:val="22"/>
                <w:szCs w:val="22"/>
              </w:rPr>
              <w:t>.</w:t>
            </w:r>
          </w:p>
          <w:p w14:paraId="58C03324" w14:textId="77777777" w:rsidR="007F3465" w:rsidRDefault="007F3465" w:rsidP="00BC731E">
            <w:pPr>
              <w:ind w:firstLine="56"/>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4C3CC279" w14:textId="72F5BF7E" w:rsidR="003869B0" w:rsidRPr="00807E7A" w:rsidRDefault="003869B0" w:rsidP="00BC731E">
            <w:pPr>
              <w:ind w:firstLine="56"/>
              <w:jc w:val="both"/>
              <w:rPr>
                <w:rFonts w:ascii="Arial" w:hAnsi="Arial" w:cs="Arial"/>
                <w:color w:val="000000" w:themeColor="text1"/>
                <w:sz w:val="22"/>
                <w:szCs w:val="22"/>
              </w:rPr>
            </w:pPr>
          </w:p>
        </w:tc>
      </w:tr>
      <w:tr w:rsidR="007F3465" w:rsidRPr="00807E7A" w14:paraId="28688FD9" w14:textId="77777777" w:rsidTr="00CC08A2">
        <w:trPr>
          <w:gridBefore w:val="1"/>
          <w:gridAfter w:val="1"/>
          <w:wBefore w:w="140" w:type="pct"/>
          <w:wAfter w:w="8" w:type="pct"/>
          <w:trHeight w:val="830"/>
        </w:trPr>
        <w:tc>
          <w:tcPr>
            <w:tcW w:w="4853" w:type="pct"/>
            <w:tcBorders>
              <w:top w:val="nil"/>
              <w:left w:val="nil"/>
              <w:bottom w:val="single" w:sz="8" w:space="0" w:color="FFFFFF"/>
              <w:right w:val="nil"/>
            </w:tcBorders>
            <w:shd w:val="clear" w:color="auto" w:fill="auto"/>
            <w:tcMar>
              <w:top w:w="0" w:type="dxa"/>
              <w:left w:w="108" w:type="dxa"/>
              <w:bottom w:w="0" w:type="dxa"/>
              <w:right w:w="108" w:type="dxa"/>
            </w:tcMar>
            <w:hideMark/>
          </w:tcPr>
          <w:p w14:paraId="0679E3CF" w14:textId="77777777" w:rsidR="007F3465" w:rsidRPr="00807E7A" w:rsidRDefault="006E3E0A" w:rsidP="00BC731E">
            <w:pPr>
              <w:pStyle w:val="Titre3"/>
              <w:spacing w:before="120" w:beforeAutospacing="0" w:after="60" w:afterAutospacing="0"/>
              <w:ind w:firstLine="177"/>
              <w:jc w:val="both"/>
              <w:rPr>
                <w:rFonts w:ascii="Arial" w:hAnsi="Arial" w:cs="Arial"/>
                <w:i/>
                <w:iCs/>
                <w:color w:val="000000" w:themeColor="text1"/>
                <w:sz w:val="22"/>
                <w:szCs w:val="22"/>
              </w:rPr>
            </w:pPr>
            <w:bookmarkStart w:id="0" w:name="_Toc225232573"/>
            <w:bookmarkEnd w:id="0"/>
            <w:r w:rsidRPr="00807E7A">
              <w:rPr>
                <w:rFonts w:ascii="Arial" w:hAnsi="Arial" w:cs="Arial"/>
                <w:color w:val="000000" w:themeColor="text1"/>
                <w:sz w:val="22"/>
                <w:szCs w:val="22"/>
              </w:rPr>
              <w:t>4</w:t>
            </w:r>
            <w:r w:rsidR="00FB2F2F" w:rsidRPr="00807E7A">
              <w:rPr>
                <w:rFonts w:ascii="Arial" w:hAnsi="Arial" w:cs="Arial"/>
                <w:color w:val="000000" w:themeColor="text1"/>
                <w:sz w:val="22"/>
                <w:szCs w:val="22"/>
              </w:rPr>
              <w:t>.5</w:t>
            </w:r>
            <w:r w:rsidR="00BC66E6" w:rsidRPr="00807E7A">
              <w:rPr>
                <w:rFonts w:ascii="Arial" w:hAnsi="Arial" w:cs="Arial"/>
                <w:color w:val="000000" w:themeColor="text1"/>
                <w:sz w:val="22"/>
                <w:szCs w:val="22"/>
              </w:rPr>
              <w:t xml:space="preserve"> - </w:t>
            </w:r>
            <w:r w:rsidR="007F3465" w:rsidRPr="00807E7A">
              <w:rPr>
                <w:rFonts w:ascii="Arial" w:hAnsi="Arial" w:cs="Arial"/>
                <w:color w:val="000000" w:themeColor="text1"/>
                <w:sz w:val="22"/>
                <w:szCs w:val="22"/>
              </w:rPr>
              <w:t xml:space="preserve">Représentation du </w:t>
            </w:r>
            <w:r w:rsidR="00FE6293" w:rsidRPr="00807E7A">
              <w:rPr>
                <w:rFonts w:ascii="Arial" w:hAnsi="Arial" w:cs="Arial"/>
                <w:color w:val="000000" w:themeColor="text1"/>
                <w:sz w:val="22"/>
                <w:szCs w:val="22"/>
              </w:rPr>
              <w:t>fournisseur</w:t>
            </w:r>
          </w:p>
          <w:p w14:paraId="0D25202B" w14:textId="77777777" w:rsidR="007F3465" w:rsidRPr="00807E7A" w:rsidRDefault="007F3465" w:rsidP="00BC731E">
            <w:pPr>
              <w:ind w:left="177"/>
              <w:jc w:val="both"/>
              <w:rPr>
                <w:rFonts w:ascii="Arial" w:hAnsi="Arial" w:cs="Arial"/>
                <w:color w:val="000000" w:themeColor="text1"/>
                <w:sz w:val="22"/>
                <w:szCs w:val="22"/>
              </w:rPr>
            </w:pPr>
            <w:r w:rsidRPr="00807E7A">
              <w:rPr>
                <w:rFonts w:ascii="Arial" w:hAnsi="Arial" w:cs="Arial"/>
                <w:color w:val="000000" w:themeColor="text1"/>
                <w:sz w:val="22"/>
                <w:szCs w:val="22"/>
              </w:rPr>
              <w:t xml:space="preserve">Dès la notification du marché, le </w:t>
            </w:r>
            <w:r w:rsidR="00FE6293"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désigne une ou plusieurs personnes physiques, habilitées à le représenter auprès du pouvoir adjudicateur, pour les besoins de l’exécution du </w:t>
            </w:r>
            <w:r w:rsidR="00FE6293"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D’autres personnes physiques peuvent être habilitées par </w:t>
            </w:r>
            <w:r w:rsidR="00FE6293" w:rsidRPr="00807E7A">
              <w:rPr>
                <w:rFonts w:ascii="Arial" w:hAnsi="Arial" w:cs="Arial"/>
                <w:color w:val="000000" w:themeColor="text1"/>
                <w:sz w:val="22"/>
                <w:szCs w:val="22"/>
              </w:rPr>
              <w:t xml:space="preserve">le fournisseur </w:t>
            </w:r>
            <w:r w:rsidRPr="00807E7A">
              <w:rPr>
                <w:rFonts w:ascii="Arial" w:hAnsi="Arial" w:cs="Arial"/>
                <w:color w:val="000000" w:themeColor="text1"/>
                <w:sz w:val="22"/>
                <w:szCs w:val="22"/>
              </w:rPr>
              <w:t>en cours d’exécution du marché.</w:t>
            </w:r>
          </w:p>
          <w:p w14:paraId="644FCC4A" w14:textId="77777777" w:rsidR="007F3465" w:rsidRPr="00807E7A" w:rsidRDefault="007F3465" w:rsidP="00BC731E">
            <w:pPr>
              <w:ind w:left="177"/>
              <w:jc w:val="both"/>
              <w:rPr>
                <w:rFonts w:ascii="Arial" w:hAnsi="Arial" w:cs="Arial"/>
                <w:color w:val="000000" w:themeColor="text1"/>
                <w:sz w:val="22"/>
                <w:szCs w:val="22"/>
              </w:rPr>
            </w:pPr>
            <w:r w:rsidRPr="00807E7A">
              <w:rPr>
                <w:rFonts w:ascii="Arial" w:hAnsi="Arial" w:cs="Arial"/>
                <w:color w:val="000000" w:themeColor="text1"/>
                <w:sz w:val="22"/>
                <w:szCs w:val="22"/>
              </w:rPr>
              <w:t>Ce ou ces représentants sont réputés</w:t>
            </w:r>
            <w:r w:rsidRPr="00807E7A">
              <w:rPr>
                <w:rStyle w:val="apple-converted-space"/>
                <w:rFonts w:ascii="Arial" w:hAnsi="Arial" w:cs="Arial"/>
                <w:color w:val="000000" w:themeColor="text1"/>
                <w:sz w:val="22"/>
                <w:szCs w:val="22"/>
              </w:rPr>
              <w:t> </w:t>
            </w:r>
            <w:r w:rsidRPr="00807E7A">
              <w:rPr>
                <w:rStyle w:val="grame"/>
                <w:rFonts w:ascii="Arial" w:hAnsi="Arial" w:cs="Arial"/>
                <w:color w:val="000000" w:themeColor="text1"/>
                <w:sz w:val="22"/>
                <w:szCs w:val="22"/>
              </w:rPr>
              <w:t>disposer</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 xml:space="preserve">des pouvoirs suffisants pour prendre, dès </w:t>
            </w:r>
            <w:r w:rsidR="00BC66E6" w:rsidRPr="00807E7A">
              <w:rPr>
                <w:rFonts w:ascii="Arial" w:hAnsi="Arial" w:cs="Arial"/>
                <w:color w:val="000000" w:themeColor="text1"/>
                <w:sz w:val="22"/>
                <w:szCs w:val="22"/>
              </w:rPr>
              <w:t xml:space="preserve">la </w:t>
            </w:r>
            <w:r w:rsidRPr="00807E7A">
              <w:rPr>
                <w:rFonts w:ascii="Arial" w:hAnsi="Arial" w:cs="Arial"/>
                <w:color w:val="000000" w:themeColor="text1"/>
                <w:sz w:val="22"/>
                <w:szCs w:val="22"/>
              </w:rPr>
              <w:t xml:space="preserve">notification de leur nom </w:t>
            </w:r>
            <w:r w:rsidR="00FE6293" w:rsidRPr="00807E7A">
              <w:rPr>
                <w:rFonts w:ascii="Arial" w:hAnsi="Arial" w:cs="Arial"/>
                <w:color w:val="000000" w:themeColor="text1"/>
                <w:sz w:val="22"/>
                <w:szCs w:val="22"/>
              </w:rPr>
              <w:t>à l’acheteur</w:t>
            </w:r>
            <w:r w:rsidRPr="00807E7A">
              <w:rPr>
                <w:rFonts w:ascii="Arial" w:hAnsi="Arial" w:cs="Arial"/>
                <w:color w:val="000000" w:themeColor="text1"/>
                <w:sz w:val="22"/>
                <w:szCs w:val="22"/>
              </w:rPr>
              <w:t xml:space="preserve"> dans les délais requis ou impartis par le </w:t>
            </w:r>
            <w:r w:rsidR="00FE6293"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les décisions nécessaires engageant le </w:t>
            </w:r>
            <w:r w:rsidR="00FE6293" w:rsidRPr="00807E7A">
              <w:rPr>
                <w:rFonts w:ascii="Arial" w:hAnsi="Arial" w:cs="Arial"/>
                <w:color w:val="000000" w:themeColor="text1"/>
                <w:sz w:val="22"/>
                <w:szCs w:val="22"/>
              </w:rPr>
              <w:t>fournisseur</w:t>
            </w:r>
            <w:r w:rsidRPr="00807E7A">
              <w:rPr>
                <w:rFonts w:ascii="Arial" w:hAnsi="Arial" w:cs="Arial"/>
                <w:color w:val="000000" w:themeColor="text1"/>
                <w:sz w:val="22"/>
                <w:szCs w:val="22"/>
              </w:rPr>
              <w:t>.</w:t>
            </w:r>
          </w:p>
          <w:p w14:paraId="645D1556" w14:textId="77777777" w:rsidR="007F3465" w:rsidRPr="00807E7A" w:rsidRDefault="007F3465" w:rsidP="00BC731E">
            <w:pPr>
              <w:ind w:left="177"/>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w:t>
            </w:r>
            <w:r w:rsidR="001F629B"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est tenu de notifier sans délai </w:t>
            </w:r>
            <w:r w:rsidR="001F629B" w:rsidRPr="00807E7A">
              <w:rPr>
                <w:rFonts w:ascii="Arial" w:hAnsi="Arial" w:cs="Arial"/>
                <w:color w:val="000000" w:themeColor="text1"/>
                <w:sz w:val="22"/>
                <w:szCs w:val="22"/>
              </w:rPr>
              <w:t>à l’acheteur</w:t>
            </w:r>
            <w:r w:rsidRPr="00807E7A">
              <w:rPr>
                <w:rFonts w:ascii="Arial" w:hAnsi="Arial" w:cs="Arial"/>
                <w:color w:val="000000" w:themeColor="text1"/>
                <w:sz w:val="22"/>
                <w:szCs w:val="22"/>
              </w:rPr>
              <w:t xml:space="preserve"> les modifications survenant au cours de l’exécution du marché et qui se rapportent :</w:t>
            </w:r>
          </w:p>
          <w:p w14:paraId="62087801" w14:textId="77777777" w:rsidR="007F3465" w:rsidRPr="00807E7A" w:rsidRDefault="007F3465" w:rsidP="00BC731E">
            <w:pPr>
              <w:ind w:firstLine="177"/>
              <w:jc w:val="both"/>
              <w:rPr>
                <w:rFonts w:ascii="Arial" w:hAnsi="Arial" w:cs="Arial"/>
                <w:color w:val="000000" w:themeColor="text1"/>
                <w:sz w:val="22"/>
                <w:szCs w:val="22"/>
              </w:rPr>
            </w:pPr>
            <w:r w:rsidRPr="00807E7A">
              <w:rPr>
                <w:rFonts w:ascii="Arial" w:hAnsi="Arial" w:cs="Arial"/>
                <w:color w:val="000000" w:themeColor="text1"/>
                <w:sz w:val="22"/>
                <w:szCs w:val="22"/>
              </w:rPr>
              <w:t>- aux personnes ayant le pouvoir de l’engager ;</w:t>
            </w:r>
          </w:p>
          <w:p w14:paraId="79F0B08D" w14:textId="77777777" w:rsidR="007F3465" w:rsidRPr="00807E7A" w:rsidRDefault="007F3465" w:rsidP="00BC731E">
            <w:pPr>
              <w:ind w:firstLine="177"/>
              <w:jc w:val="both"/>
              <w:rPr>
                <w:rFonts w:ascii="Arial" w:hAnsi="Arial" w:cs="Arial"/>
                <w:color w:val="000000" w:themeColor="text1"/>
                <w:sz w:val="22"/>
                <w:szCs w:val="22"/>
              </w:rPr>
            </w:pPr>
            <w:r w:rsidRPr="00807E7A">
              <w:rPr>
                <w:rFonts w:ascii="Arial" w:hAnsi="Arial" w:cs="Arial"/>
                <w:color w:val="000000" w:themeColor="text1"/>
                <w:sz w:val="22"/>
                <w:szCs w:val="22"/>
              </w:rPr>
              <w:t>- à la forme juridique sous laquelle il exerce son activité ;</w:t>
            </w:r>
          </w:p>
          <w:p w14:paraId="21B20A89" w14:textId="77777777" w:rsidR="007F3465" w:rsidRPr="00807E7A" w:rsidRDefault="007F3465" w:rsidP="00BC731E">
            <w:pPr>
              <w:ind w:firstLine="177"/>
              <w:jc w:val="both"/>
              <w:rPr>
                <w:rFonts w:ascii="Arial" w:hAnsi="Arial" w:cs="Arial"/>
                <w:color w:val="000000" w:themeColor="text1"/>
                <w:sz w:val="22"/>
                <w:szCs w:val="22"/>
              </w:rPr>
            </w:pPr>
            <w:r w:rsidRPr="00807E7A">
              <w:rPr>
                <w:rFonts w:ascii="Arial" w:hAnsi="Arial" w:cs="Arial"/>
                <w:color w:val="000000" w:themeColor="text1"/>
                <w:sz w:val="22"/>
                <w:szCs w:val="22"/>
              </w:rPr>
              <w:t>- à sa raison sociale ou à sa dénomination ;</w:t>
            </w:r>
          </w:p>
          <w:p w14:paraId="464AE03E" w14:textId="77777777" w:rsidR="007F3465" w:rsidRPr="00807E7A" w:rsidRDefault="007F3465" w:rsidP="00BC731E">
            <w:pPr>
              <w:ind w:firstLine="177"/>
              <w:jc w:val="both"/>
              <w:rPr>
                <w:rFonts w:ascii="Arial" w:hAnsi="Arial" w:cs="Arial"/>
                <w:color w:val="000000" w:themeColor="text1"/>
                <w:sz w:val="22"/>
                <w:szCs w:val="22"/>
              </w:rPr>
            </w:pPr>
            <w:r w:rsidRPr="00807E7A">
              <w:rPr>
                <w:rFonts w:ascii="Arial" w:hAnsi="Arial" w:cs="Arial"/>
                <w:color w:val="000000" w:themeColor="text1"/>
                <w:sz w:val="22"/>
                <w:szCs w:val="22"/>
              </w:rPr>
              <w:t>- à son adresse ou à son siège social ;</w:t>
            </w:r>
          </w:p>
          <w:p w14:paraId="53F551F7" w14:textId="4BFA084C" w:rsidR="007F3465" w:rsidRPr="00807E7A" w:rsidRDefault="007F3465" w:rsidP="00BC731E">
            <w:pPr>
              <w:ind w:left="313" w:hanging="136"/>
              <w:jc w:val="both"/>
              <w:rPr>
                <w:rFonts w:ascii="Arial" w:hAnsi="Arial" w:cs="Arial"/>
                <w:color w:val="000000" w:themeColor="text1"/>
                <w:sz w:val="22"/>
                <w:szCs w:val="22"/>
              </w:rPr>
            </w:pPr>
            <w:r w:rsidRPr="00807E7A">
              <w:rPr>
                <w:rFonts w:ascii="Arial" w:hAnsi="Arial" w:cs="Arial"/>
                <w:color w:val="000000" w:themeColor="text1"/>
                <w:sz w:val="22"/>
                <w:szCs w:val="22"/>
              </w:rPr>
              <w:t xml:space="preserve">- aux renseignements qu’il a fournis pour l’acceptation d’un </w:t>
            </w:r>
            <w:r w:rsidR="00BC66E6" w:rsidRPr="00807E7A">
              <w:rPr>
                <w:rFonts w:ascii="Arial" w:hAnsi="Arial" w:cs="Arial"/>
                <w:color w:val="000000" w:themeColor="text1"/>
                <w:sz w:val="22"/>
                <w:szCs w:val="22"/>
              </w:rPr>
              <w:t>membre du groupement</w:t>
            </w:r>
            <w:r w:rsidRPr="00807E7A">
              <w:rPr>
                <w:rFonts w:ascii="Arial" w:hAnsi="Arial" w:cs="Arial"/>
                <w:color w:val="000000" w:themeColor="text1"/>
                <w:sz w:val="22"/>
                <w:szCs w:val="22"/>
              </w:rPr>
              <w:t xml:space="preserve"> et l’agrément de ses conditions de paiement et d</w:t>
            </w:r>
            <w:r w:rsidR="00AD5AFC">
              <w:rPr>
                <w:rFonts w:ascii="Arial" w:hAnsi="Arial" w:cs="Arial"/>
                <w:color w:val="000000" w:themeColor="text1"/>
                <w:sz w:val="22"/>
                <w:szCs w:val="22"/>
              </w:rPr>
              <w:t>’une</w:t>
            </w:r>
            <w:r w:rsidRPr="00807E7A">
              <w:rPr>
                <w:rFonts w:ascii="Arial" w:hAnsi="Arial" w:cs="Arial"/>
                <w:color w:val="000000" w:themeColor="text1"/>
                <w:sz w:val="22"/>
                <w:szCs w:val="22"/>
              </w:rPr>
              <w:t xml:space="preserve"> </w:t>
            </w:r>
            <w:r w:rsidR="00AD5AFC">
              <w:rPr>
                <w:rFonts w:ascii="Arial" w:hAnsi="Arial" w:cs="Arial"/>
                <w:color w:val="000000" w:themeColor="text1"/>
                <w:sz w:val="22"/>
                <w:szCs w:val="22"/>
              </w:rPr>
              <w:t>manière</w:t>
            </w:r>
            <w:r w:rsidR="00AD5AFC" w:rsidRPr="00807E7A">
              <w:rPr>
                <w:rFonts w:ascii="Arial" w:hAnsi="Arial" w:cs="Arial"/>
                <w:color w:val="000000" w:themeColor="text1"/>
                <w:sz w:val="22"/>
                <w:szCs w:val="22"/>
              </w:rPr>
              <w:t xml:space="preserve"> </w:t>
            </w:r>
            <w:r w:rsidRPr="00807E7A">
              <w:rPr>
                <w:rFonts w:ascii="Arial" w:hAnsi="Arial" w:cs="Arial"/>
                <w:color w:val="000000" w:themeColor="text1"/>
                <w:sz w:val="22"/>
                <w:szCs w:val="22"/>
              </w:rPr>
              <w:t>générale, à toutes les modifications importantes de fonctionnement de l’entreprise pouvant influer sur le déroulement du marché.</w:t>
            </w:r>
          </w:p>
          <w:p w14:paraId="4AC9B50E" w14:textId="77777777" w:rsidR="003869B0" w:rsidRPr="00807E7A" w:rsidRDefault="003869B0" w:rsidP="00BC731E">
            <w:pPr>
              <w:jc w:val="both"/>
              <w:rPr>
                <w:rFonts w:ascii="Arial" w:hAnsi="Arial" w:cs="Arial"/>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9722"/>
            </w:tblGrid>
            <w:tr w:rsidR="00BC66E6" w:rsidRPr="00807E7A" w14:paraId="615E5A0A" w14:textId="77777777" w:rsidTr="00BC66E6">
              <w:trPr>
                <w:trHeight w:val="830"/>
              </w:trPr>
              <w:tc>
                <w:tcPr>
                  <w:tcW w:w="5000" w:type="pct"/>
                  <w:tcBorders>
                    <w:top w:val="nil"/>
                    <w:left w:val="nil"/>
                    <w:bottom w:val="single" w:sz="8" w:space="0" w:color="FFFFFF"/>
                    <w:right w:val="nil"/>
                  </w:tcBorders>
                  <w:shd w:val="clear" w:color="auto" w:fill="auto"/>
                  <w:tcMar>
                    <w:top w:w="0" w:type="dxa"/>
                    <w:left w:w="108" w:type="dxa"/>
                    <w:bottom w:w="0" w:type="dxa"/>
                    <w:right w:w="108" w:type="dxa"/>
                  </w:tcMar>
                  <w:hideMark/>
                </w:tcPr>
                <w:p w14:paraId="5AF8EEE4" w14:textId="77777777" w:rsidR="00BC66E6" w:rsidRPr="00807E7A" w:rsidRDefault="006E3E0A" w:rsidP="00BC731E">
                  <w:pPr>
                    <w:pStyle w:val="Titre3"/>
                    <w:spacing w:before="120" w:beforeAutospacing="0" w:after="60" w:afterAutospacing="0"/>
                    <w:ind w:firstLine="63"/>
                    <w:jc w:val="both"/>
                    <w:rPr>
                      <w:rFonts w:ascii="Arial" w:hAnsi="Arial" w:cs="Arial"/>
                      <w:i/>
                      <w:iCs/>
                      <w:color w:val="000000" w:themeColor="text1"/>
                      <w:sz w:val="22"/>
                      <w:szCs w:val="22"/>
                    </w:rPr>
                  </w:pPr>
                  <w:bookmarkStart w:id="1" w:name="_Toc225232576"/>
                  <w:r w:rsidRPr="00807E7A">
                    <w:rPr>
                      <w:rFonts w:ascii="Arial" w:hAnsi="Arial" w:cs="Arial"/>
                      <w:color w:val="000000" w:themeColor="text1"/>
                      <w:sz w:val="22"/>
                      <w:szCs w:val="22"/>
                    </w:rPr>
                    <w:t>4</w:t>
                  </w:r>
                  <w:r w:rsidR="00FB2F2F" w:rsidRPr="00807E7A">
                    <w:rPr>
                      <w:rFonts w:ascii="Arial" w:hAnsi="Arial" w:cs="Arial"/>
                      <w:color w:val="000000" w:themeColor="text1"/>
                      <w:sz w:val="22"/>
                      <w:szCs w:val="22"/>
                    </w:rPr>
                    <w:t>.</w:t>
                  </w:r>
                  <w:r w:rsidR="00BC66E6" w:rsidRPr="00807E7A">
                    <w:rPr>
                      <w:rFonts w:ascii="Arial" w:hAnsi="Arial" w:cs="Arial"/>
                      <w:color w:val="000000" w:themeColor="text1"/>
                      <w:sz w:val="22"/>
                      <w:szCs w:val="22"/>
                    </w:rPr>
                    <w:t xml:space="preserve">6 - Bons de commande </w:t>
                  </w:r>
                  <w:bookmarkEnd w:id="1"/>
                  <w:r w:rsidR="00250FA2" w:rsidRPr="00807E7A">
                    <w:rPr>
                      <w:rFonts w:ascii="Arial" w:hAnsi="Arial" w:cs="Arial"/>
                      <w:color w:val="000000" w:themeColor="text1"/>
                      <w:sz w:val="22"/>
                      <w:szCs w:val="22"/>
                    </w:rPr>
                    <w:t>et ordres de service</w:t>
                  </w:r>
                </w:p>
                <w:p w14:paraId="1AF18097" w14:textId="77777777" w:rsidR="00BC66E6" w:rsidRPr="00807E7A" w:rsidRDefault="00BC66E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Les bons de commande </w:t>
                  </w:r>
                  <w:r w:rsidR="00250FA2" w:rsidRPr="00807E7A">
                    <w:rPr>
                      <w:rFonts w:ascii="Arial" w:hAnsi="Arial" w:cs="Arial"/>
                      <w:color w:val="000000" w:themeColor="text1"/>
                      <w:sz w:val="22"/>
                      <w:szCs w:val="22"/>
                    </w:rPr>
                    <w:t xml:space="preserve">et ou ordres de service </w:t>
                  </w:r>
                  <w:r w:rsidRPr="00807E7A">
                    <w:rPr>
                      <w:rFonts w:ascii="Arial" w:hAnsi="Arial" w:cs="Arial"/>
                      <w:color w:val="000000" w:themeColor="text1"/>
                      <w:sz w:val="22"/>
                      <w:szCs w:val="22"/>
                    </w:rPr>
                    <w:t>sont notifiés par l</w:t>
                  </w:r>
                  <w:r w:rsidR="00250FA2" w:rsidRPr="00807E7A">
                    <w:rPr>
                      <w:rFonts w:ascii="Arial" w:hAnsi="Arial" w:cs="Arial"/>
                      <w:color w:val="000000" w:themeColor="text1"/>
                      <w:sz w:val="22"/>
                      <w:szCs w:val="22"/>
                    </w:rPr>
                    <w:t xml:space="preserve">’acheteur </w:t>
                  </w:r>
                  <w:r w:rsidRPr="00807E7A">
                    <w:rPr>
                      <w:rFonts w:ascii="Arial" w:hAnsi="Arial" w:cs="Arial"/>
                      <w:color w:val="000000" w:themeColor="text1"/>
                      <w:sz w:val="22"/>
                      <w:szCs w:val="22"/>
                    </w:rPr>
                    <w:t xml:space="preserve">au </w:t>
                  </w:r>
                  <w:r w:rsidR="00250FA2" w:rsidRPr="00807E7A">
                    <w:rPr>
                      <w:rFonts w:ascii="Arial" w:hAnsi="Arial" w:cs="Arial"/>
                      <w:color w:val="000000" w:themeColor="text1"/>
                      <w:sz w:val="22"/>
                      <w:szCs w:val="22"/>
                    </w:rPr>
                    <w:t>fournisseur</w:t>
                  </w:r>
                  <w:r w:rsidRPr="00807E7A">
                    <w:rPr>
                      <w:rFonts w:ascii="Arial" w:hAnsi="Arial" w:cs="Arial"/>
                      <w:color w:val="000000" w:themeColor="text1"/>
                      <w:sz w:val="22"/>
                      <w:szCs w:val="22"/>
                    </w:rPr>
                    <w:t>.</w:t>
                  </w:r>
                </w:p>
                <w:p w14:paraId="3DDED994" w14:textId="2706F626" w:rsidR="00BC66E6" w:rsidRPr="00807E7A" w:rsidRDefault="00BC66E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Lorsque le </w:t>
                  </w:r>
                  <w:r w:rsidR="00250FA2"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estime que les prescriptions d’un bon de commande qui lui est notifié </w:t>
                  </w:r>
                  <w:r w:rsidR="003869B0">
                    <w:rPr>
                      <w:rFonts w:ascii="Arial" w:hAnsi="Arial" w:cs="Arial"/>
                      <w:color w:val="000000" w:themeColor="text1"/>
                      <w:sz w:val="22"/>
                      <w:szCs w:val="22"/>
                    </w:rPr>
                    <w:t xml:space="preserve">  </w:t>
                  </w:r>
                  <w:r w:rsidRPr="00807E7A">
                    <w:rPr>
                      <w:rFonts w:ascii="Arial" w:hAnsi="Arial" w:cs="Arial"/>
                      <w:color w:val="000000" w:themeColor="text1"/>
                      <w:sz w:val="22"/>
                      <w:szCs w:val="22"/>
                    </w:rPr>
                    <w:t>appellent des observations de sa part, il doit les notifier au signataire du bon de commande concerné dans un délai de quinze jours à compter de la date de réception du bon de commande, sous peine de forclusion.</w:t>
                  </w:r>
                </w:p>
                <w:p w14:paraId="294DC980" w14:textId="77777777" w:rsidR="00BC66E6" w:rsidRPr="00807E7A" w:rsidRDefault="00BC66E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titulaire se conforme aux bons de commande </w:t>
                  </w:r>
                  <w:r w:rsidR="00250FA2" w:rsidRPr="00807E7A">
                    <w:rPr>
                      <w:rFonts w:ascii="Arial" w:hAnsi="Arial" w:cs="Arial"/>
                      <w:color w:val="000000" w:themeColor="text1"/>
                      <w:sz w:val="22"/>
                      <w:szCs w:val="22"/>
                    </w:rPr>
                    <w:t xml:space="preserve">ou aux ordres de service </w:t>
                  </w:r>
                  <w:r w:rsidRPr="00807E7A">
                    <w:rPr>
                      <w:rFonts w:ascii="Arial" w:hAnsi="Arial" w:cs="Arial"/>
                      <w:color w:val="000000" w:themeColor="text1"/>
                      <w:sz w:val="22"/>
                      <w:szCs w:val="22"/>
                    </w:rPr>
                    <w:t>qui lui sont notifiés, que ceux-ci aient ou non fait l’objet d’observations de sa part.</w:t>
                  </w:r>
                </w:p>
                <w:p w14:paraId="2837F8F6" w14:textId="582F1F2F" w:rsidR="00BC66E6" w:rsidRPr="00807E7A" w:rsidRDefault="00BC66E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En cas de </w:t>
                  </w:r>
                  <w:r w:rsidR="00250FA2" w:rsidRPr="00807E7A">
                    <w:rPr>
                      <w:rFonts w:ascii="Arial" w:hAnsi="Arial" w:cs="Arial"/>
                      <w:color w:val="000000" w:themeColor="text1"/>
                      <w:sz w:val="22"/>
                      <w:szCs w:val="22"/>
                    </w:rPr>
                    <w:t>groupement</w:t>
                  </w:r>
                  <w:r w:rsidRPr="00807E7A">
                    <w:rPr>
                      <w:rFonts w:ascii="Arial" w:hAnsi="Arial" w:cs="Arial"/>
                      <w:color w:val="000000" w:themeColor="text1"/>
                      <w:sz w:val="22"/>
                      <w:szCs w:val="22"/>
                    </w:rPr>
                    <w:t xml:space="preserve">, les bons de commande </w:t>
                  </w:r>
                  <w:r w:rsidR="00250FA2" w:rsidRPr="00807E7A">
                    <w:rPr>
                      <w:rFonts w:ascii="Arial" w:hAnsi="Arial" w:cs="Arial"/>
                      <w:color w:val="000000" w:themeColor="text1"/>
                      <w:sz w:val="22"/>
                      <w:szCs w:val="22"/>
                    </w:rPr>
                    <w:t xml:space="preserve">et ou ordres de service </w:t>
                  </w:r>
                  <w:r w:rsidRPr="00807E7A">
                    <w:rPr>
                      <w:rFonts w:ascii="Arial" w:hAnsi="Arial" w:cs="Arial"/>
                      <w:color w:val="000000" w:themeColor="text1"/>
                      <w:sz w:val="22"/>
                      <w:szCs w:val="22"/>
                    </w:rPr>
                    <w:t xml:space="preserve">sont adressés au mandataire du groupement, qui a </w:t>
                  </w:r>
                  <w:r w:rsidR="00250FA2" w:rsidRPr="00807E7A">
                    <w:rPr>
                      <w:rFonts w:ascii="Arial" w:hAnsi="Arial" w:cs="Arial"/>
                      <w:color w:val="000000" w:themeColor="text1"/>
                      <w:sz w:val="22"/>
                      <w:szCs w:val="22"/>
                    </w:rPr>
                    <w:t xml:space="preserve">seul </w:t>
                  </w:r>
                  <w:r w:rsidR="00807E7A">
                    <w:rPr>
                      <w:rFonts w:ascii="Arial" w:hAnsi="Arial" w:cs="Arial"/>
                      <w:color w:val="000000" w:themeColor="text1"/>
                      <w:sz w:val="22"/>
                      <w:szCs w:val="22"/>
                    </w:rPr>
                    <w:t xml:space="preserve">la </w:t>
                  </w:r>
                  <w:r w:rsidR="00250FA2" w:rsidRPr="00807E7A">
                    <w:rPr>
                      <w:rFonts w:ascii="Arial" w:hAnsi="Arial" w:cs="Arial"/>
                      <w:color w:val="000000" w:themeColor="text1"/>
                      <w:sz w:val="22"/>
                      <w:szCs w:val="22"/>
                    </w:rPr>
                    <w:t>compétence</w:t>
                  </w:r>
                  <w:r w:rsidRPr="00807E7A">
                    <w:rPr>
                      <w:rFonts w:ascii="Arial" w:hAnsi="Arial" w:cs="Arial"/>
                      <w:color w:val="000000" w:themeColor="text1"/>
                      <w:sz w:val="22"/>
                      <w:szCs w:val="22"/>
                    </w:rPr>
                    <w:t xml:space="preserve"> pour formuler des observations </w:t>
                  </w:r>
                  <w:r w:rsidR="00957C1C" w:rsidRPr="00807E7A">
                    <w:rPr>
                      <w:rFonts w:ascii="Arial" w:hAnsi="Arial" w:cs="Arial"/>
                      <w:color w:val="000000" w:themeColor="text1"/>
                      <w:sz w:val="22"/>
                      <w:szCs w:val="22"/>
                    </w:rPr>
                    <w:t>à l’acheteur.</w:t>
                  </w:r>
                </w:p>
                <w:p w14:paraId="0656B775" w14:textId="77777777" w:rsidR="00957C1C" w:rsidRPr="00807E7A" w:rsidRDefault="00957C1C"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Toutefois, sauf si le contrat prévoit que le démarrage des prestations peut être ordonné dans un délai supérieur à six mois à compter de la notification du marché, le </w:t>
                  </w:r>
                  <w:r w:rsidR="001F629B"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peut refuser d’exécuter cet ordre, s’il lui est notifié plus de six mois après la notification du marché. </w:t>
                  </w:r>
                </w:p>
                <w:p w14:paraId="47C8BEEC" w14:textId="2EF9DF0F" w:rsidR="00957C1C" w:rsidRPr="00807E7A" w:rsidRDefault="00957C1C"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titulaire dispose alors d’un délai de quinze jours, courant à compter de la date d’envoi de sa décision de refus </w:t>
                  </w:r>
                  <w:r w:rsidR="00D838BF" w:rsidRPr="001C43BF">
                    <w:rPr>
                      <w:rFonts w:ascii="Arial" w:hAnsi="Arial" w:cs="Arial"/>
                      <w:color w:val="000000" w:themeColor="text1"/>
                      <w:sz w:val="22"/>
                      <w:szCs w:val="22"/>
                    </w:rPr>
                    <w:t>à l’acheteur</w:t>
                  </w:r>
                  <w:r w:rsidRPr="00807E7A">
                    <w:rPr>
                      <w:rFonts w:ascii="Arial" w:hAnsi="Arial" w:cs="Arial"/>
                      <w:color w:val="000000" w:themeColor="text1"/>
                      <w:sz w:val="22"/>
                      <w:szCs w:val="22"/>
                    </w:rPr>
                    <w:t>, pour proposer une nouvelle date de démarrage des prestations. A l’expiration de ce délai, s’il n’a proposé aucune autre date, il doit exécuter les prestations à la date demandée.</w:t>
                  </w:r>
                  <w:r w:rsidRPr="00807E7A">
                    <w:rPr>
                      <w:rStyle w:val="apple-converted-space"/>
                      <w:rFonts w:ascii="Arial" w:hAnsi="Arial" w:cs="Arial"/>
                      <w:color w:val="000000" w:themeColor="text1"/>
                      <w:sz w:val="22"/>
                      <w:szCs w:val="22"/>
                    </w:rPr>
                    <w:t> </w:t>
                  </w:r>
                </w:p>
                <w:p w14:paraId="76F05F5B" w14:textId="794B2610" w:rsidR="00DE7DDA" w:rsidRPr="00807E7A" w:rsidRDefault="00957C1C" w:rsidP="00BC731E">
                  <w:pPr>
                    <w:ind w:left="63" w:hanging="63"/>
                    <w:jc w:val="both"/>
                    <w:rPr>
                      <w:rFonts w:ascii="Arial" w:hAnsi="Arial" w:cs="Arial"/>
                      <w:color w:val="000000" w:themeColor="text1"/>
                      <w:sz w:val="22"/>
                      <w:szCs w:val="22"/>
                    </w:rPr>
                  </w:pPr>
                  <w:r w:rsidRPr="00807E7A">
                    <w:rPr>
                      <w:rFonts w:ascii="Arial" w:hAnsi="Arial" w:cs="Arial"/>
                      <w:color w:val="000000" w:themeColor="text1"/>
                      <w:sz w:val="22"/>
                      <w:szCs w:val="22"/>
                    </w:rPr>
                    <w:lastRenderedPageBreak/>
                    <w:t xml:space="preserve"> En cas de refus </w:t>
                  </w:r>
                  <w:r w:rsidR="00C7459E" w:rsidRPr="00807E7A">
                    <w:rPr>
                      <w:rFonts w:ascii="Arial" w:hAnsi="Arial" w:cs="Arial"/>
                      <w:color w:val="000000" w:themeColor="text1"/>
                      <w:sz w:val="22"/>
                      <w:szCs w:val="22"/>
                    </w:rPr>
                    <w:t>de l’acheteur</w:t>
                  </w:r>
                  <w:r w:rsidRPr="00807E7A">
                    <w:rPr>
                      <w:rFonts w:ascii="Arial" w:hAnsi="Arial" w:cs="Arial"/>
                      <w:color w:val="000000" w:themeColor="text1"/>
                      <w:sz w:val="22"/>
                      <w:szCs w:val="22"/>
                    </w:rPr>
                    <w:t xml:space="preserve"> de la proposition de nouvelle date qui lui aura été faite, le </w:t>
                  </w:r>
                  <w:r w:rsidR="005C4CB5" w:rsidRPr="00807E7A">
                    <w:rPr>
                      <w:rFonts w:ascii="Arial" w:hAnsi="Arial" w:cs="Arial"/>
                      <w:color w:val="000000" w:themeColor="text1"/>
                      <w:sz w:val="22"/>
                      <w:szCs w:val="22"/>
                    </w:rPr>
                    <w:t>fournisseur peut</w:t>
                  </w:r>
                  <w:r w:rsidRPr="00807E7A">
                    <w:rPr>
                      <w:rFonts w:ascii="Arial" w:hAnsi="Arial" w:cs="Arial"/>
                      <w:color w:val="000000" w:themeColor="text1"/>
                      <w:sz w:val="22"/>
                      <w:szCs w:val="22"/>
                    </w:rPr>
                    <w:t xml:space="preserve"> demander la résiliation du marché, dans les conditions mentionnées à l’article </w:t>
                  </w:r>
                  <w:r w:rsidR="002F1732" w:rsidRPr="00807E7A">
                    <w:rPr>
                      <w:rFonts w:ascii="Arial" w:hAnsi="Arial" w:cs="Arial"/>
                      <w:color w:val="000000" w:themeColor="text1"/>
                      <w:sz w:val="22"/>
                      <w:szCs w:val="22"/>
                    </w:rPr>
                    <w:t xml:space="preserve">3.19. </w:t>
                  </w:r>
                  <w:r w:rsidRPr="00807E7A">
                    <w:rPr>
                      <w:rFonts w:ascii="Arial" w:hAnsi="Arial" w:cs="Arial"/>
                      <w:color w:val="000000" w:themeColor="text1"/>
                      <w:sz w:val="22"/>
                      <w:szCs w:val="22"/>
                    </w:rPr>
                    <w:t xml:space="preserve"> Cette résiliation ne </w:t>
                  </w:r>
                  <w:r w:rsidR="005B474E" w:rsidRPr="00807E7A">
                    <w:rPr>
                      <w:rFonts w:ascii="Arial" w:hAnsi="Arial" w:cs="Arial"/>
                      <w:color w:val="000000" w:themeColor="text1"/>
                      <w:sz w:val="22"/>
                      <w:szCs w:val="22"/>
                    </w:rPr>
                    <w:t xml:space="preserve">pas </w:t>
                  </w:r>
                  <w:r w:rsidRPr="00807E7A">
                    <w:rPr>
                      <w:rFonts w:ascii="Arial" w:hAnsi="Arial" w:cs="Arial"/>
                      <w:color w:val="000000" w:themeColor="text1"/>
                      <w:sz w:val="22"/>
                      <w:szCs w:val="22"/>
                    </w:rPr>
                    <w:t>peut lui être refusée.</w:t>
                  </w:r>
                </w:p>
                <w:p w14:paraId="7E871C11" w14:textId="77777777" w:rsidR="007B142F" w:rsidRPr="00807E7A" w:rsidRDefault="007B142F" w:rsidP="00BC731E">
                  <w:pPr>
                    <w:jc w:val="both"/>
                    <w:rPr>
                      <w:rFonts w:ascii="Arial" w:hAnsi="Arial" w:cs="Arial"/>
                      <w:color w:val="000000" w:themeColor="text1"/>
                      <w:sz w:val="22"/>
                      <w:szCs w:val="22"/>
                    </w:rPr>
                  </w:pPr>
                </w:p>
                <w:p w14:paraId="204CBBAD" w14:textId="77777777" w:rsidR="00D6124D" w:rsidRPr="00807E7A" w:rsidRDefault="00D6124D" w:rsidP="00BC731E">
                  <w:pPr>
                    <w:jc w:val="both"/>
                    <w:rPr>
                      <w:rFonts w:ascii="Arial" w:hAnsi="Arial" w:cs="Arial"/>
                      <w:color w:val="000000" w:themeColor="text1"/>
                      <w:sz w:val="22"/>
                      <w:szCs w:val="22"/>
                    </w:rPr>
                  </w:pPr>
                </w:p>
                <w:p w14:paraId="3AC8AD4C" w14:textId="77777777" w:rsidR="00957C1C" w:rsidRPr="00807E7A" w:rsidRDefault="006E3E0A" w:rsidP="00BC731E">
                  <w:pPr>
                    <w:jc w:val="both"/>
                    <w:rPr>
                      <w:rFonts w:ascii="Arial" w:hAnsi="Arial" w:cs="Arial"/>
                      <w:b/>
                      <w:bCs/>
                      <w:color w:val="000000" w:themeColor="text1"/>
                      <w:sz w:val="22"/>
                      <w:szCs w:val="22"/>
                    </w:rPr>
                  </w:pPr>
                  <w:r w:rsidRPr="00807E7A">
                    <w:rPr>
                      <w:rFonts w:ascii="Arial" w:hAnsi="Arial" w:cs="Arial"/>
                      <w:b/>
                      <w:bCs/>
                      <w:color w:val="000000" w:themeColor="text1"/>
                      <w:sz w:val="22"/>
                      <w:szCs w:val="22"/>
                    </w:rPr>
                    <w:t>4</w:t>
                  </w:r>
                  <w:r w:rsidR="00A677E1" w:rsidRPr="00807E7A">
                    <w:rPr>
                      <w:rFonts w:ascii="Arial" w:hAnsi="Arial" w:cs="Arial"/>
                      <w:b/>
                      <w:bCs/>
                      <w:color w:val="000000" w:themeColor="text1"/>
                      <w:sz w:val="22"/>
                      <w:szCs w:val="22"/>
                    </w:rPr>
                    <w:t xml:space="preserve">.7 </w:t>
                  </w:r>
                  <w:r w:rsidR="00DE7DDA" w:rsidRPr="00807E7A">
                    <w:rPr>
                      <w:rFonts w:ascii="Arial" w:hAnsi="Arial" w:cs="Arial"/>
                      <w:b/>
                      <w:bCs/>
                      <w:color w:val="000000" w:themeColor="text1"/>
                      <w:sz w:val="22"/>
                      <w:szCs w:val="22"/>
                    </w:rPr>
                    <w:t>–</w:t>
                  </w:r>
                  <w:r w:rsidR="00A677E1" w:rsidRPr="00807E7A">
                    <w:rPr>
                      <w:rFonts w:ascii="Arial" w:hAnsi="Arial" w:cs="Arial"/>
                      <w:b/>
                      <w:bCs/>
                      <w:color w:val="000000" w:themeColor="text1"/>
                      <w:sz w:val="22"/>
                      <w:szCs w:val="22"/>
                    </w:rPr>
                    <w:t xml:space="preserve"> Confidentialité</w:t>
                  </w:r>
                  <w:r w:rsidR="00DE7DDA" w:rsidRPr="00807E7A">
                    <w:rPr>
                      <w:rFonts w:ascii="Arial" w:hAnsi="Arial" w:cs="Arial"/>
                      <w:b/>
                      <w:bCs/>
                      <w:color w:val="000000" w:themeColor="text1"/>
                      <w:sz w:val="22"/>
                      <w:szCs w:val="22"/>
                    </w:rPr>
                    <w:t xml:space="preserve"> – Mesure de sécurité</w:t>
                  </w:r>
                </w:p>
                <w:p w14:paraId="3FAD0118" w14:textId="77777777" w:rsidR="00DE7DDA" w:rsidRPr="00807E7A" w:rsidRDefault="00DE7DDA"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Le fournisseur et l’acheteur qui, à l’occasion de l’exécution du contrat ont connaissance d’informations ou reçoivent communication de documents ou d’éléments de toute nature,</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signalés comme présentant un caractère confidentiel</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et relatifs notamment aux moyens à mettre en œuvre pour son exécution, au fonctionnement des services du titulaire ou d</w:t>
                  </w:r>
                  <w:r w:rsidR="00F9089F" w:rsidRPr="00807E7A">
                    <w:rPr>
                      <w:rFonts w:ascii="Arial" w:hAnsi="Arial" w:cs="Arial"/>
                      <w:color w:val="000000" w:themeColor="text1"/>
                      <w:sz w:val="22"/>
                      <w:szCs w:val="22"/>
                    </w:rPr>
                    <w:t>e l’acheteur</w:t>
                  </w:r>
                  <w:r w:rsidRPr="00807E7A">
                    <w:rPr>
                      <w:rFonts w:ascii="Arial" w:hAnsi="Arial" w:cs="Arial"/>
                      <w:color w:val="000000" w:themeColor="text1"/>
                      <w:sz w:val="22"/>
                      <w:szCs w:val="22"/>
                    </w:rPr>
                    <w:t xml:space="preserve">, sont tenus de prendre toutes mesures nécessaires, afin d’éviter que ces informations, documents ou éléments ne soient divulgués à un tiers qui n’a pas à en connaître. </w:t>
                  </w:r>
                </w:p>
                <w:p w14:paraId="6B0FD04E" w14:textId="77777777" w:rsidR="00C651AD" w:rsidRPr="00807E7A" w:rsidRDefault="00C651AD"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Il est précisé :</w:t>
                  </w:r>
                </w:p>
                <w:p w14:paraId="58B73154" w14:textId="3E099FA7" w:rsidR="00DE7DDA" w:rsidRPr="00807E7A" w:rsidRDefault="00C651AD" w:rsidP="00BC731E">
                  <w:pPr>
                    <w:ind w:left="205" w:hanging="205"/>
                    <w:jc w:val="both"/>
                    <w:rPr>
                      <w:rFonts w:ascii="Arial" w:hAnsi="Arial" w:cs="Arial"/>
                      <w:color w:val="000000" w:themeColor="text1"/>
                      <w:sz w:val="22"/>
                      <w:szCs w:val="22"/>
                    </w:rPr>
                  </w:pPr>
                  <w:r w:rsidRPr="00807E7A">
                    <w:rPr>
                      <w:rFonts w:ascii="Arial" w:hAnsi="Arial" w:cs="Arial"/>
                      <w:color w:val="000000" w:themeColor="text1"/>
                      <w:sz w:val="22"/>
                      <w:szCs w:val="22"/>
                    </w:rPr>
                    <w:t>-</w:t>
                  </w:r>
                  <w:r w:rsidR="00D12D00">
                    <w:rPr>
                      <w:rFonts w:ascii="Arial" w:hAnsi="Arial" w:cs="Arial"/>
                      <w:color w:val="000000" w:themeColor="text1"/>
                      <w:sz w:val="22"/>
                      <w:szCs w:val="22"/>
                    </w:rPr>
                    <w:t xml:space="preserve"> </w:t>
                  </w:r>
                  <w:r w:rsidRPr="00807E7A">
                    <w:rPr>
                      <w:rFonts w:ascii="Arial" w:hAnsi="Arial" w:cs="Arial"/>
                      <w:color w:val="000000" w:themeColor="text1"/>
                      <w:sz w:val="22"/>
                      <w:szCs w:val="22"/>
                    </w:rPr>
                    <w:t>u</w:t>
                  </w:r>
                  <w:r w:rsidR="00DE7DDA" w:rsidRPr="00807E7A">
                    <w:rPr>
                      <w:rFonts w:ascii="Arial" w:hAnsi="Arial" w:cs="Arial"/>
                      <w:color w:val="000000" w:themeColor="text1"/>
                      <w:sz w:val="22"/>
                      <w:szCs w:val="22"/>
                    </w:rPr>
                    <w:t>n</w:t>
                  </w:r>
                  <w:r w:rsidRPr="00807E7A">
                    <w:rPr>
                      <w:rFonts w:ascii="Arial" w:hAnsi="Arial" w:cs="Arial"/>
                      <w:color w:val="000000" w:themeColor="text1"/>
                      <w:sz w:val="22"/>
                      <w:szCs w:val="22"/>
                    </w:rPr>
                    <w:t xml:space="preserve"> des contractants</w:t>
                  </w:r>
                  <w:r w:rsidR="00DE7DDA" w:rsidRPr="00807E7A">
                    <w:rPr>
                      <w:rFonts w:ascii="Arial" w:hAnsi="Arial" w:cs="Arial"/>
                      <w:color w:val="000000" w:themeColor="text1"/>
                      <w:sz w:val="22"/>
                      <w:szCs w:val="22"/>
                    </w:rPr>
                    <w:t xml:space="preserve"> ne peut demander la confidentialité d’informations, de documents ou </w:t>
                  </w:r>
                  <w:r w:rsidR="003869B0">
                    <w:rPr>
                      <w:rFonts w:ascii="Arial" w:hAnsi="Arial" w:cs="Arial"/>
                      <w:color w:val="000000" w:themeColor="text1"/>
                      <w:sz w:val="22"/>
                      <w:szCs w:val="22"/>
                    </w:rPr>
                    <w:t xml:space="preserve">  </w:t>
                  </w:r>
                  <w:r w:rsidR="00DE7DDA" w:rsidRPr="00807E7A">
                    <w:rPr>
                      <w:rFonts w:ascii="Arial" w:hAnsi="Arial" w:cs="Arial"/>
                      <w:color w:val="000000" w:themeColor="text1"/>
                      <w:sz w:val="22"/>
                      <w:szCs w:val="22"/>
                    </w:rPr>
                    <w:t>d’éléments qu’</w:t>
                  </w:r>
                  <w:r w:rsidRPr="00807E7A">
                    <w:rPr>
                      <w:rFonts w:ascii="Arial" w:hAnsi="Arial" w:cs="Arial"/>
                      <w:color w:val="000000" w:themeColor="text1"/>
                      <w:sz w:val="22"/>
                      <w:szCs w:val="22"/>
                    </w:rPr>
                    <w:t>il</w:t>
                  </w:r>
                  <w:r w:rsidR="00DE7DDA" w:rsidRPr="00807E7A">
                    <w:rPr>
                      <w:rFonts w:ascii="Arial" w:hAnsi="Arial" w:cs="Arial"/>
                      <w:color w:val="000000" w:themeColor="text1"/>
                      <w:sz w:val="22"/>
                      <w:szCs w:val="22"/>
                    </w:rPr>
                    <w:t xml:space="preserve"> a </w:t>
                  </w:r>
                  <w:r w:rsidRPr="00807E7A">
                    <w:rPr>
                      <w:rFonts w:ascii="Arial" w:hAnsi="Arial" w:cs="Arial"/>
                      <w:color w:val="000000" w:themeColor="text1"/>
                      <w:sz w:val="22"/>
                      <w:szCs w:val="22"/>
                    </w:rPr>
                    <w:t>lui-même</w:t>
                  </w:r>
                  <w:r w:rsidR="00DE7DDA" w:rsidRPr="00807E7A">
                    <w:rPr>
                      <w:rFonts w:ascii="Arial" w:hAnsi="Arial" w:cs="Arial"/>
                      <w:color w:val="000000" w:themeColor="text1"/>
                      <w:sz w:val="22"/>
                      <w:szCs w:val="22"/>
                    </w:rPr>
                    <w:t xml:space="preserve"> rendus publics</w:t>
                  </w:r>
                  <w:r w:rsidRPr="00807E7A">
                    <w:rPr>
                      <w:rFonts w:ascii="Arial" w:hAnsi="Arial" w:cs="Arial"/>
                      <w:color w:val="000000" w:themeColor="text1"/>
                      <w:sz w:val="22"/>
                      <w:szCs w:val="22"/>
                    </w:rPr>
                    <w:t> ;</w:t>
                  </w:r>
                </w:p>
                <w:p w14:paraId="06EC3A10" w14:textId="369AD8E1" w:rsidR="00C110D7" w:rsidRPr="00807E7A" w:rsidRDefault="00C110D7" w:rsidP="00BC731E">
                  <w:pPr>
                    <w:shd w:val="clear" w:color="auto" w:fill="FFFFFF" w:themeFill="background1"/>
                    <w:ind w:left="199" w:hanging="199"/>
                    <w:jc w:val="both"/>
                    <w:rPr>
                      <w:rFonts w:ascii="Arial" w:hAnsi="Arial" w:cs="Arial"/>
                      <w:color w:val="000000" w:themeColor="text1"/>
                      <w:sz w:val="22"/>
                      <w:szCs w:val="22"/>
                    </w:rPr>
                  </w:pPr>
                  <w:r w:rsidRPr="00807E7A">
                    <w:rPr>
                      <w:rFonts w:ascii="Arial" w:hAnsi="Arial" w:cs="Arial"/>
                      <w:color w:val="000000" w:themeColor="text1"/>
                      <w:sz w:val="22"/>
                      <w:szCs w:val="22"/>
                    </w:rPr>
                    <w:t xml:space="preserve">- </w:t>
                  </w:r>
                  <w:r w:rsidR="007B49B7" w:rsidRPr="00807E7A">
                    <w:rPr>
                      <w:rFonts w:ascii="Arial" w:hAnsi="Arial" w:cs="Arial"/>
                      <w:color w:val="000000" w:themeColor="text1"/>
                      <w:sz w:val="22"/>
                      <w:szCs w:val="22"/>
                    </w:rPr>
                    <w:t>c</w:t>
                  </w:r>
                  <w:r w:rsidRPr="00807E7A">
                    <w:rPr>
                      <w:rFonts w:ascii="Arial" w:hAnsi="Arial" w:cs="Arial"/>
                      <w:color w:val="000000" w:themeColor="text1"/>
                      <w:sz w:val="22"/>
                      <w:szCs w:val="22"/>
                      <w:shd w:val="clear" w:color="auto" w:fill="F7F7FF"/>
                    </w:rPr>
                    <w:t xml:space="preserve">haque partie au contrat est tenue au respect des règles relatives à la protection des données </w:t>
                  </w:r>
                  <w:r w:rsidR="00D12D00">
                    <w:rPr>
                      <w:rFonts w:ascii="Arial" w:hAnsi="Arial" w:cs="Arial"/>
                      <w:color w:val="000000" w:themeColor="text1"/>
                      <w:sz w:val="22"/>
                      <w:szCs w:val="22"/>
                      <w:shd w:val="clear" w:color="auto" w:fill="F7F7FF"/>
                    </w:rPr>
                    <w:t xml:space="preserve">à </w:t>
                  </w:r>
                  <w:r w:rsidR="004A0A65" w:rsidRPr="00807E7A">
                    <w:rPr>
                      <w:rFonts w:ascii="Arial" w:hAnsi="Arial" w:cs="Arial"/>
                      <w:color w:val="000000" w:themeColor="text1"/>
                      <w:sz w:val="22"/>
                      <w:szCs w:val="22"/>
                      <w:shd w:val="clear" w:color="auto" w:fill="F7F7FF"/>
                    </w:rPr>
                    <w:t>caractère</w:t>
                  </w:r>
                  <w:r w:rsidRPr="00807E7A">
                    <w:rPr>
                      <w:rFonts w:ascii="Arial" w:hAnsi="Arial" w:cs="Arial"/>
                      <w:color w:val="000000" w:themeColor="text1"/>
                      <w:sz w:val="22"/>
                      <w:szCs w:val="22"/>
                      <w:shd w:val="clear" w:color="auto" w:fill="F7F7FF"/>
                    </w:rPr>
                    <w:t xml:space="preserve"> personnel, auxquelles elle a accès pour les besoins de l’exécution du marché.</w:t>
                  </w:r>
                </w:p>
                <w:p w14:paraId="2F7C236C" w14:textId="6EA66EC7" w:rsidR="00C651AD" w:rsidRPr="00807E7A" w:rsidRDefault="00C651AD" w:rsidP="00BC731E">
                  <w:pPr>
                    <w:ind w:left="205" w:hanging="205"/>
                    <w:jc w:val="both"/>
                    <w:rPr>
                      <w:rFonts w:ascii="Arial" w:hAnsi="Arial" w:cs="Arial"/>
                      <w:color w:val="000000" w:themeColor="text1"/>
                      <w:sz w:val="22"/>
                      <w:szCs w:val="22"/>
                    </w:rPr>
                  </w:pPr>
                  <w:r w:rsidRPr="00807E7A">
                    <w:rPr>
                      <w:rFonts w:ascii="Arial" w:hAnsi="Arial" w:cs="Arial"/>
                      <w:color w:val="000000" w:themeColor="text1"/>
                      <w:sz w:val="22"/>
                      <w:szCs w:val="22"/>
                    </w:rPr>
                    <w:t xml:space="preserve">- le fournisseur mandataire doit informer ses cotraitants des obligations de confidentialité et des </w:t>
                  </w:r>
                  <w:r w:rsidR="003869B0">
                    <w:rPr>
                      <w:rFonts w:ascii="Arial" w:hAnsi="Arial" w:cs="Arial"/>
                      <w:color w:val="000000" w:themeColor="text1"/>
                      <w:sz w:val="22"/>
                      <w:szCs w:val="22"/>
                    </w:rPr>
                    <w:t xml:space="preserve">   </w:t>
                  </w:r>
                  <w:r w:rsidRPr="00807E7A">
                    <w:rPr>
                      <w:rFonts w:ascii="Arial" w:hAnsi="Arial" w:cs="Arial"/>
                      <w:color w:val="000000" w:themeColor="text1"/>
                      <w:sz w:val="22"/>
                      <w:szCs w:val="22"/>
                    </w:rPr>
                    <w:t xml:space="preserve">mesures de sécurité qui </w:t>
                  </w:r>
                  <w:r w:rsidR="00C110D7" w:rsidRPr="00807E7A">
                    <w:rPr>
                      <w:rFonts w:ascii="Arial" w:hAnsi="Arial" w:cs="Arial"/>
                      <w:color w:val="000000" w:themeColor="text1"/>
                      <w:sz w:val="22"/>
                      <w:szCs w:val="22"/>
                    </w:rPr>
                    <w:t>sont imposées par l’acheteur</w:t>
                  </w:r>
                  <w:r w:rsidRPr="00807E7A">
                    <w:rPr>
                      <w:rFonts w:ascii="Arial" w:hAnsi="Arial" w:cs="Arial"/>
                      <w:color w:val="000000" w:themeColor="text1"/>
                      <w:sz w:val="22"/>
                      <w:szCs w:val="22"/>
                    </w:rPr>
                    <w:t xml:space="preserve"> pour l’exécution du </w:t>
                  </w:r>
                  <w:r w:rsidR="00C110D7" w:rsidRPr="00807E7A">
                    <w:rPr>
                      <w:rFonts w:ascii="Arial" w:hAnsi="Arial" w:cs="Arial"/>
                      <w:color w:val="000000" w:themeColor="text1"/>
                      <w:sz w:val="22"/>
                      <w:szCs w:val="22"/>
                    </w:rPr>
                    <w:t>contrat</w:t>
                  </w:r>
                  <w:r w:rsidRPr="00807E7A">
                    <w:rPr>
                      <w:rFonts w:ascii="Arial" w:hAnsi="Arial" w:cs="Arial"/>
                      <w:color w:val="000000" w:themeColor="text1"/>
                      <w:sz w:val="22"/>
                      <w:szCs w:val="22"/>
                    </w:rPr>
                    <w:t>. Il doit s’assurer du respect de ces obligations par ses cotraitants.</w:t>
                  </w:r>
                </w:p>
                <w:p w14:paraId="4867B522" w14:textId="77777777" w:rsidR="007B49B7" w:rsidRPr="00807E7A" w:rsidRDefault="007B49B7" w:rsidP="00BC731E">
                  <w:pPr>
                    <w:jc w:val="both"/>
                    <w:rPr>
                      <w:rFonts w:ascii="Arial" w:hAnsi="Arial" w:cs="Arial"/>
                      <w:color w:val="000000" w:themeColor="text1"/>
                      <w:sz w:val="22"/>
                      <w:szCs w:val="22"/>
                    </w:rPr>
                  </w:pPr>
                </w:p>
                <w:p w14:paraId="64AC8EF9" w14:textId="77777777" w:rsidR="00CC08A2" w:rsidRDefault="00CC08A2" w:rsidP="00BC731E">
                  <w:pPr>
                    <w:jc w:val="both"/>
                    <w:rPr>
                      <w:rFonts w:ascii="Arial" w:hAnsi="Arial" w:cs="Arial"/>
                      <w:b/>
                      <w:bCs/>
                      <w:color w:val="000000" w:themeColor="text1"/>
                      <w:sz w:val="22"/>
                      <w:szCs w:val="22"/>
                    </w:rPr>
                  </w:pPr>
                </w:p>
                <w:p w14:paraId="4D9CBD75" w14:textId="4EA32AC4" w:rsidR="007B49B7" w:rsidRPr="00807E7A" w:rsidRDefault="006E3E0A" w:rsidP="00BC731E">
                  <w:pPr>
                    <w:jc w:val="both"/>
                    <w:rPr>
                      <w:rFonts w:ascii="Arial" w:hAnsi="Arial" w:cs="Arial"/>
                      <w:b/>
                      <w:bCs/>
                      <w:color w:val="000000" w:themeColor="text1"/>
                      <w:sz w:val="22"/>
                      <w:szCs w:val="22"/>
                    </w:rPr>
                  </w:pPr>
                  <w:r w:rsidRPr="00807E7A">
                    <w:rPr>
                      <w:rFonts w:ascii="Arial" w:hAnsi="Arial" w:cs="Arial"/>
                      <w:b/>
                      <w:bCs/>
                      <w:color w:val="000000" w:themeColor="text1"/>
                      <w:sz w:val="22"/>
                      <w:szCs w:val="22"/>
                    </w:rPr>
                    <w:t>4</w:t>
                  </w:r>
                  <w:r w:rsidR="007B49B7" w:rsidRPr="00807E7A">
                    <w:rPr>
                      <w:rFonts w:ascii="Arial" w:hAnsi="Arial" w:cs="Arial"/>
                      <w:b/>
                      <w:bCs/>
                      <w:color w:val="000000" w:themeColor="text1"/>
                      <w:sz w:val="22"/>
                      <w:szCs w:val="22"/>
                    </w:rPr>
                    <w:t xml:space="preserve">.8 – Protection de la main d’œuvre </w:t>
                  </w:r>
                </w:p>
                <w:p w14:paraId="111CFEC2" w14:textId="08A5F7D6" w:rsidR="00C14504" w:rsidRPr="00807E7A" w:rsidRDefault="00C14504"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Les obligations qui s’imposent au fournisseur et à ses éventuels cotraitants sont celles prévues par les lois et règlements, relatifs à la protection de la main-d’œuvre et aux conditions de travail en </w:t>
                  </w:r>
                  <w:r w:rsidR="00CC08A2">
                    <w:rPr>
                      <w:rFonts w:ascii="Arial" w:hAnsi="Arial" w:cs="Arial"/>
                      <w:color w:val="000000" w:themeColor="text1"/>
                      <w:sz w:val="22"/>
                      <w:szCs w:val="22"/>
                    </w:rPr>
                    <w:t>France</w:t>
                  </w:r>
                  <w:r w:rsidRPr="00807E7A">
                    <w:rPr>
                      <w:rFonts w:ascii="Arial" w:hAnsi="Arial" w:cs="Arial"/>
                      <w:color w:val="000000" w:themeColor="text1"/>
                      <w:sz w:val="22"/>
                      <w:szCs w:val="22"/>
                    </w:rPr>
                    <w:t>.</w:t>
                  </w:r>
                </w:p>
                <w:p w14:paraId="2066165F" w14:textId="77777777" w:rsidR="00C651AD" w:rsidRPr="00807E7A" w:rsidRDefault="00C651AD" w:rsidP="00BC731E">
                  <w:pPr>
                    <w:jc w:val="both"/>
                    <w:rPr>
                      <w:rFonts w:ascii="Arial" w:hAnsi="Arial" w:cs="Arial"/>
                      <w:color w:val="000000" w:themeColor="text1"/>
                      <w:sz w:val="22"/>
                      <w:szCs w:val="22"/>
                    </w:rPr>
                  </w:pPr>
                </w:p>
                <w:p w14:paraId="51774E6D" w14:textId="77777777" w:rsidR="00CC08A2" w:rsidRDefault="00CC08A2" w:rsidP="00BC731E">
                  <w:pPr>
                    <w:jc w:val="both"/>
                    <w:rPr>
                      <w:rFonts w:ascii="Arial" w:hAnsi="Arial" w:cs="Arial"/>
                      <w:b/>
                      <w:bCs/>
                      <w:color w:val="000000" w:themeColor="text1"/>
                      <w:sz w:val="22"/>
                      <w:szCs w:val="22"/>
                    </w:rPr>
                  </w:pPr>
                </w:p>
                <w:p w14:paraId="68E543E9" w14:textId="4AF5C444" w:rsidR="00CC08A2" w:rsidRPr="00807E7A" w:rsidRDefault="006E3E0A" w:rsidP="00BC731E">
                  <w:pPr>
                    <w:jc w:val="both"/>
                    <w:rPr>
                      <w:rFonts w:ascii="Arial" w:hAnsi="Arial" w:cs="Arial"/>
                      <w:b/>
                      <w:bCs/>
                      <w:color w:val="000000" w:themeColor="text1"/>
                      <w:sz w:val="22"/>
                      <w:szCs w:val="22"/>
                    </w:rPr>
                  </w:pPr>
                  <w:r w:rsidRPr="00807E7A">
                    <w:rPr>
                      <w:rFonts w:ascii="Arial" w:hAnsi="Arial" w:cs="Arial"/>
                      <w:b/>
                      <w:bCs/>
                      <w:color w:val="000000" w:themeColor="text1"/>
                      <w:sz w:val="22"/>
                      <w:szCs w:val="22"/>
                    </w:rPr>
                    <w:t>4</w:t>
                  </w:r>
                  <w:r w:rsidR="00C14504" w:rsidRPr="00807E7A">
                    <w:rPr>
                      <w:rFonts w:ascii="Arial" w:hAnsi="Arial" w:cs="Arial"/>
                      <w:b/>
                      <w:bCs/>
                      <w:color w:val="000000" w:themeColor="text1"/>
                      <w:sz w:val="22"/>
                      <w:szCs w:val="22"/>
                    </w:rPr>
                    <w:t>.9 – Protection de l’environnement</w:t>
                  </w:r>
                </w:p>
                <w:tbl>
                  <w:tblPr>
                    <w:tblW w:w="8965" w:type="dxa"/>
                    <w:tblInd w:w="63" w:type="dxa"/>
                    <w:tblCellMar>
                      <w:left w:w="0" w:type="dxa"/>
                      <w:right w:w="0" w:type="dxa"/>
                    </w:tblCellMar>
                    <w:tblLook w:val="04A0" w:firstRow="1" w:lastRow="0" w:firstColumn="1" w:lastColumn="0" w:noHBand="0" w:noVBand="1"/>
                  </w:tblPr>
                  <w:tblGrid>
                    <w:gridCol w:w="8965"/>
                  </w:tblGrid>
                  <w:tr w:rsidR="00C14504" w:rsidRPr="00807E7A" w14:paraId="5DDF10E6" w14:textId="77777777" w:rsidTr="003869B0">
                    <w:trPr>
                      <w:trHeight w:val="830"/>
                    </w:trPr>
                    <w:tc>
                      <w:tcPr>
                        <w:tcW w:w="5000" w:type="pct"/>
                        <w:tcBorders>
                          <w:top w:val="nil"/>
                          <w:left w:val="nil"/>
                          <w:bottom w:val="single" w:sz="8" w:space="0" w:color="FFFFFF"/>
                          <w:right w:val="nil"/>
                        </w:tcBorders>
                        <w:shd w:val="clear" w:color="auto" w:fill="FFFFFF" w:themeFill="background1"/>
                        <w:tcMar>
                          <w:top w:w="0" w:type="dxa"/>
                          <w:left w:w="108" w:type="dxa"/>
                          <w:bottom w:w="0" w:type="dxa"/>
                          <w:right w:w="108" w:type="dxa"/>
                        </w:tcMar>
                        <w:hideMark/>
                      </w:tcPr>
                      <w:p w14:paraId="2C0E9241" w14:textId="77777777" w:rsidR="000E616C" w:rsidRPr="00807E7A" w:rsidRDefault="000E616C" w:rsidP="00BC731E">
                        <w:pPr>
                          <w:ind w:left="-114"/>
                          <w:jc w:val="both"/>
                          <w:rPr>
                            <w:rFonts w:ascii="Arial" w:hAnsi="Arial" w:cs="Arial"/>
                            <w:color w:val="000000" w:themeColor="text1"/>
                            <w:sz w:val="22"/>
                            <w:szCs w:val="22"/>
                          </w:rPr>
                        </w:pPr>
                        <w:r w:rsidRPr="00807E7A">
                          <w:rPr>
                            <w:rFonts w:ascii="Arial" w:hAnsi="Arial" w:cs="Arial"/>
                            <w:color w:val="000000" w:themeColor="text1"/>
                            <w:sz w:val="22"/>
                            <w:szCs w:val="22"/>
                          </w:rPr>
                          <w:t>Le fournisseur et ses évent</w:t>
                        </w:r>
                        <w:r w:rsidR="00255A39" w:rsidRPr="00807E7A">
                          <w:rPr>
                            <w:rFonts w:ascii="Arial" w:hAnsi="Arial" w:cs="Arial"/>
                            <w:color w:val="000000" w:themeColor="text1"/>
                            <w:sz w:val="22"/>
                            <w:szCs w:val="22"/>
                          </w:rPr>
                          <w:t>uels cotraitants veillent à</w:t>
                        </w:r>
                        <w:r w:rsidR="00C14504" w:rsidRPr="00807E7A">
                          <w:rPr>
                            <w:rFonts w:ascii="Arial" w:hAnsi="Arial" w:cs="Arial"/>
                            <w:color w:val="000000" w:themeColor="text1"/>
                            <w:sz w:val="22"/>
                            <w:szCs w:val="22"/>
                          </w:rPr>
                          <w:t xml:space="preserve"> ce que les prestations qu’il</w:t>
                        </w:r>
                        <w:r w:rsidR="00255A39" w:rsidRPr="00807E7A">
                          <w:rPr>
                            <w:rFonts w:ascii="Arial" w:hAnsi="Arial" w:cs="Arial"/>
                            <w:color w:val="000000" w:themeColor="text1"/>
                            <w:sz w:val="22"/>
                            <w:szCs w:val="22"/>
                          </w:rPr>
                          <w:t>s</w:t>
                        </w:r>
                        <w:r w:rsidR="00C14504" w:rsidRPr="00807E7A">
                          <w:rPr>
                            <w:rFonts w:ascii="Arial" w:hAnsi="Arial" w:cs="Arial"/>
                            <w:color w:val="000000" w:themeColor="text1"/>
                            <w:sz w:val="22"/>
                            <w:szCs w:val="22"/>
                          </w:rPr>
                          <w:t xml:space="preserve"> effectue</w:t>
                        </w:r>
                        <w:r w:rsidR="00255A39" w:rsidRPr="00807E7A">
                          <w:rPr>
                            <w:rFonts w:ascii="Arial" w:hAnsi="Arial" w:cs="Arial"/>
                            <w:color w:val="000000" w:themeColor="text1"/>
                            <w:sz w:val="22"/>
                            <w:szCs w:val="22"/>
                          </w:rPr>
                          <w:t>nt</w:t>
                        </w:r>
                        <w:r w:rsidR="00C14504" w:rsidRPr="00807E7A">
                          <w:rPr>
                            <w:rFonts w:ascii="Arial" w:hAnsi="Arial" w:cs="Arial"/>
                            <w:color w:val="000000" w:themeColor="text1"/>
                            <w:sz w:val="22"/>
                            <w:szCs w:val="22"/>
                          </w:rPr>
                          <w:t xml:space="preserve"> respectent les prescriptions législatives et réglementaires en vigueur en matière d’environnement, de sécurité et de santé des personnes, et de préservation du voisinage. </w:t>
                        </w:r>
                      </w:p>
                      <w:p w14:paraId="460DA38D" w14:textId="77777777" w:rsidR="00255A39" w:rsidRPr="00807E7A" w:rsidRDefault="00255A39" w:rsidP="00BC731E">
                        <w:pPr>
                          <w:ind w:left="-187"/>
                          <w:jc w:val="both"/>
                          <w:rPr>
                            <w:rFonts w:ascii="Arial" w:hAnsi="Arial" w:cs="Arial"/>
                            <w:color w:val="000000" w:themeColor="text1"/>
                            <w:sz w:val="22"/>
                            <w:szCs w:val="22"/>
                          </w:rPr>
                        </w:pPr>
                      </w:p>
                      <w:p w14:paraId="38EAA568" w14:textId="77777777" w:rsidR="00CC08A2" w:rsidRDefault="00CC08A2" w:rsidP="00BC731E">
                        <w:pPr>
                          <w:ind w:left="-187" w:firstLine="83"/>
                          <w:jc w:val="both"/>
                          <w:rPr>
                            <w:rFonts w:ascii="Arial" w:hAnsi="Arial" w:cs="Arial"/>
                            <w:b/>
                            <w:bCs/>
                            <w:color w:val="000000" w:themeColor="text1"/>
                            <w:sz w:val="22"/>
                            <w:szCs w:val="22"/>
                          </w:rPr>
                        </w:pPr>
                      </w:p>
                      <w:p w14:paraId="14482D32" w14:textId="6221774D" w:rsidR="000E616C" w:rsidRPr="00807E7A" w:rsidRDefault="006E3E0A" w:rsidP="00BC731E">
                        <w:pPr>
                          <w:ind w:left="-187" w:firstLine="83"/>
                          <w:jc w:val="both"/>
                          <w:rPr>
                            <w:rFonts w:ascii="Arial" w:hAnsi="Arial" w:cs="Arial"/>
                            <w:b/>
                            <w:bCs/>
                            <w:color w:val="000000" w:themeColor="text1"/>
                            <w:sz w:val="22"/>
                            <w:szCs w:val="22"/>
                          </w:rPr>
                        </w:pPr>
                        <w:r w:rsidRPr="00807E7A">
                          <w:rPr>
                            <w:rFonts w:ascii="Arial" w:hAnsi="Arial" w:cs="Arial"/>
                            <w:b/>
                            <w:bCs/>
                            <w:color w:val="000000" w:themeColor="text1"/>
                            <w:sz w:val="22"/>
                            <w:szCs w:val="22"/>
                          </w:rPr>
                          <w:t>4</w:t>
                        </w:r>
                        <w:r w:rsidR="00255A39" w:rsidRPr="00807E7A">
                          <w:rPr>
                            <w:rFonts w:ascii="Arial" w:hAnsi="Arial" w:cs="Arial"/>
                            <w:b/>
                            <w:bCs/>
                            <w:color w:val="000000" w:themeColor="text1"/>
                            <w:sz w:val="22"/>
                            <w:szCs w:val="22"/>
                          </w:rPr>
                          <w:t>.10</w:t>
                        </w:r>
                        <w:r w:rsidR="000E616C" w:rsidRPr="00807E7A">
                          <w:rPr>
                            <w:rFonts w:ascii="Arial" w:hAnsi="Arial" w:cs="Arial"/>
                            <w:b/>
                            <w:bCs/>
                            <w:color w:val="000000" w:themeColor="text1"/>
                            <w:sz w:val="22"/>
                            <w:szCs w:val="22"/>
                          </w:rPr>
                          <w:t xml:space="preserve"> </w:t>
                        </w:r>
                        <w:r w:rsidR="00255A39" w:rsidRPr="00807E7A">
                          <w:rPr>
                            <w:rFonts w:ascii="Arial" w:hAnsi="Arial" w:cs="Arial"/>
                            <w:b/>
                            <w:bCs/>
                            <w:color w:val="000000" w:themeColor="text1"/>
                            <w:sz w:val="22"/>
                            <w:szCs w:val="22"/>
                          </w:rPr>
                          <w:t>–</w:t>
                        </w:r>
                        <w:r w:rsidR="000E616C" w:rsidRPr="00807E7A">
                          <w:rPr>
                            <w:rFonts w:ascii="Arial" w:hAnsi="Arial" w:cs="Arial"/>
                            <w:b/>
                            <w:bCs/>
                            <w:color w:val="000000" w:themeColor="text1"/>
                            <w:sz w:val="22"/>
                            <w:szCs w:val="22"/>
                          </w:rPr>
                          <w:t xml:space="preserve"> </w:t>
                        </w:r>
                        <w:r w:rsidR="00255A39" w:rsidRPr="00807E7A">
                          <w:rPr>
                            <w:rFonts w:ascii="Arial" w:hAnsi="Arial" w:cs="Arial"/>
                            <w:b/>
                            <w:bCs/>
                            <w:color w:val="000000" w:themeColor="text1"/>
                            <w:sz w:val="22"/>
                            <w:szCs w:val="22"/>
                          </w:rPr>
                          <w:t xml:space="preserve">Assurance </w:t>
                        </w:r>
                        <w:r w:rsidR="005F44B9" w:rsidRPr="00807E7A">
                          <w:rPr>
                            <w:rFonts w:ascii="Arial" w:hAnsi="Arial" w:cs="Arial"/>
                            <w:b/>
                            <w:bCs/>
                            <w:color w:val="000000" w:themeColor="text1"/>
                            <w:sz w:val="22"/>
                            <w:szCs w:val="22"/>
                          </w:rPr>
                          <w:t>–</w:t>
                        </w:r>
                        <w:r w:rsidR="00255A39" w:rsidRPr="00807E7A">
                          <w:rPr>
                            <w:rFonts w:ascii="Arial" w:hAnsi="Arial" w:cs="Arial"/>
                            <w:b/>
                            <w:bCs/>
                            <w:color w:val="000000" w:themeColor="text1"/>
                            <w:sz w:val="22"/>
                            <w:szCs w:val="22"/>
                          </w:rPr>
                          <w:t xml:space="preserve"> </w:t>
                        </w:r>
                        <w:r w:rsidR="005F44B9" w:rsidRPr="00807E7A">
                          <w:rPr>
                            <w:rFonts w:ascii="Arial" w:hAnsi="Arial" w:cs="Arial"/>
                            <w:b/>
                            <w:bCs/>
                            <w:color w:val="000000" w:themeColor="text1"/>
                            <w:sz w:val="22"/>
                            <w:szCs w:val="22"/>
                          </w:rPr>
                          <w:t xml:space="preserve">réparation des dommages </w:t>
                        </w:r>
                      </w:p>
                      <w:p w14:paraId="2FFA89E4" w14:textId="77777777" w:rsidR="00023F80" w:rsidRPr="00807E7A" w:rsidRDefault="00023F80" w:rsidP="00BC731E">
                        <w:pPr>
                          <w:shd w:val="clear" w:color="auto" w:fill="FFFFFF" w:themeFill="background1"/>
                          <w:ind w:left="-104"/>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Le titulaire doit contracter les assurances permettant de garantir sa responsabilité à l’égard du pouvoir adjudicateur et des tiers, victimes d’accidents ou de dommages causés par l’exécution des prestations.</w:t>
                        </w:r>
                      </w:p>
                      <w:p w14:paraId="3988C88B" w14:textId="26A77EA8" w:rsidR="00023F80" w:rsidRPr="00807E7A" w:rsidRDefault="00023F80" w:rsidP="00BC731E">
                        <w:pPr>
                          <w:shd w:val="clear" w:color="auto" w:fill="FFFFFF" w:themeFill="background1"/>
                          <w:ind w:left="-104"/>
                          <w:jc w:val="both"/>
                          <w:rPr>
                            <w:rFonts w:ascii="Arial" w:hAnsi="Arial" w:cs="Arial"/>
                            <w:color w:val="000000" w:themeColor="text1"/>
                            <w:sz w:val="22"/>
                            <w:szCs w:val="22"/>
                          </w:rPr>
                        </w:pPr>
                        <w:r w:rsidRPr="00C46C28">
                          <w:rPr>
                            <w:rFonts w:ascii="Arial" w:hAnsi="Arial" w:cs="Arial"/>
                            <w:color w:val="000000" w:themeColor="text1"/>
                            <w:sz w:val="22"/>
                            <w:szCs w:val="22"/>
                            <w:shd w:val="clear" w:color="auto" w:fill="F7F7FF"/>
                          </w:rPr>
                          <w:t xml:space="preserve">Le titulaire doit justifier, dans un délai de quinze jours </w:t>
                        </w:r>
                        <w:r w:rsidR="00B749FF" w:rsidRPr="001C43BF">
                          <w:rPr>
                            <w:rFonts w:ascii="Arial" w:hAnsi="Arial" w:cs="Arial"/>
                            <w:color w:val="000000" w:themeColor="text1"/>
                            <w:sz w:val="22"/>
                            <w:szCs w:val="22"/>
                            <w:shd w:val="clear" w:color="auto" w:fill="F7F7FF"/>
                          </w:rPr>
                          <w:t xml:space="preserve">dès la première demande de l’acheteur </w:t>
                        </w:r>
                        <w:r w:rsidRPr="00807E7A">
                          <w:rPr>
                            <w:rFonts w:ascii="Arial" w:hAnsi="Arial" w:cs="Arial"/>
                            <w:color w:val="000000" w:themeColor="text1"/>
                            <w:sz w:val="22"/>
                            <w:szCs w:val="22"/>
                            <w:shd w:val="clear" w:color="auto" w:fill="F7F7FF"/>
                          </w:rPr>
                          <w:t>qu’il est titulaire de ce</w:t>
                        </w:r>
                        <w:r w:rsidR="000725B7" w:rsidRPr="00807E7A">
                          <w:rPr>
                            <w:rFonts w:ascii="Arial" w:hAnsi="Arial" w:cs="Arial"/>
                            <w:color w:val="000000" w:themeColor="text1"/>
                            <w:sz w:val="22"/>
                            <w:szCs w:val="22"/>
                            <w:shd w:val="clear" w:color="auto" w:fill="F7F7FF"/>
                          </w:rPr>
                          <w:t xml:space="preserve"> type de </w:t>
                        </w:r>
                        <w:r w:rsidRPr="00807E7A">
                          <w:rPr>
                            <w:rFonts w:ascii="Arial" w:hAnsi="Arial" w:cs="Arial"/>
                            <w:color w:val="000000" w:themeColor="text1"/>
                            <w:sz w:val="22"/>
                            <w:szCs w:val="22"/>
                            <w:shd w:val="clear" w:color="auto" w:fill="F7F7FF"/>
                          </w:rPr>
                          <w:t>contrat d’assurance, au moyen d’une attestation établissant l’étendue de la responsabilité garantie.</w:t>
                        </w:r>
                      </w:p>
                      <w:p w14:paraId="4F8258BB" w14:textId="77777777" w:rsidR="005F44B9" w:rsidRPr="00807E7A" w:rsidRDefault="005F44B9" w:rsidP="00BC731E">
                        <w:pPr>
                          <w:ind w:left="-187" w:firstLine="83"/>
                          <w:jc w:val="both"/>
                          <w:rPr>
                            <w:rFonts w:ascii="Arial" w:hAnsi="Arial" w:cs="Arial"/>
                            <w:b/>
                            <w:bCs/>
                            <w:color w:val="000000" w:themeColor="text1"/>
                            <w:sz w:val="22"/>
                            <w:szCs w:val="22"/>
                          </w:rPr>
                        </w:pPr>
                      </w:p>
                      <w:p w14:paraId="5692EEC6" w14:textId="77777777" w:rsidR="00C14504" w:rsidRPr="00807E7A" w:rsidRDefault="00C14504" w:rsidP="00BC731E">
                        <w:pPr>
                          <w:ind w:left="-187"/>
                          <w:jc w:val="both"/>
                          <w:rPr>
                            <w:rFonts w:ascii="Arial" w:hAnsi="Arial" w:cs="Arial"/>
                            <w:color w:val="000000" w:themeColor="text1"/>
                            <w:sz w:val="22"/>
                            <w:szCs w:val="22"/>
                          </w:rPr>
                        </w:pPr>
                      </w:p>
                    </w:tc>
                  </w:tr>
                  <w:tr w:rsidR="00C14504" w:rsidRPr="00807E7A" w14:paraId="1AF95B97" w14:textId="77777777" w:rsidTr="003869B0">
                    <w:trPr>
                      <w:trHeight w:val="830"/>
                    </w:trPr>
                    <w:tc>
                      <w:tcPr>
                        <w:tcW w:w="5000" w:type="pct"/>
                        <w:tcBorders>
                          <w:top w:val="nil"/>
                          <w:left w:val="nil"/>
                          <w:bottom w:val="single" w:sz="8" w:space="0" w:color="FFFFFF"/>
                          <w:right w:val="nil"/>
                        </w:tcBorders>
                        <w:shd w:val="clear" w:color="auto" w:fill="auto"/>
                        <w:tcMar>
                          <w:top w:w="0" w:type="dxa"/>
                          <w:left w:w="108" w:type="dxa"/>
                          <w:bottom w:w="0" w:type="dxa"/>
                          <w:right w:w="108" w:type="dxa"/>
                        </w:tcMar>
                        <w:hideMark/>
                      </w:tcPr>
                      <w:p w14:paraId="519821C5" w14:textId="00271385" w:rsidR="00023F80" w:rsidRPr="00807E7A" w:rsidRDefault="00023F80" w:rsidP="00BC731E">
                        <w:pPr>
                          <w:ind w:left="-104"/>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Les dommages de toute</w:t>
                        </w:r>
                        <w:r w:rsidR="00E33D48">
                          <w:rPr>
                            <w:rFonts w:ascii="Arial" w:hAnsi="Arial" w:cs="Arial"/>
                            <w:color w:val="000000" w:themeColor="text1"/>
                            <w:sz w:val="22"/>
                            <w:szCs w:val="22"/>
                            <w:shd w:val="clear" w:color="auto" w:fill="F7F7FF"/>
                          </w:rPr>
                          <w:t>s</w:t>
                        </w:r>
                        <w:r w:rsidRPr="00807E7A">
                          <w:rPr>
                            <w:rFonts w:ascii="Arial" w:hAnsi="Arial" w:cs="Arial"/>
                            <w:color w:val="000000" w:themeColor="text1"/>
                            <w:sz w:val="22"/>
                            <w:szCs w:val="22"/>
                            <w:shd w:val="clear" w:color="auto" w:fill="F7F7FF"/>
                          </w:rPr>
                          <w:t xml:space="preserve"> </w:t>
                        </w:r>
                        <w:r w:rsidR="00402248" w:rsidRPr="00807E7A">
                          <w:rPr>
                            <w:rFonts w:ascii="Arial" w:hAnsi="Arial" w:cs="Arial"/>
                            <w:color w:val="000000" w:themeColor="text1"/>
                            <w:sz w:val="22"/>
                            <w:szCs w:val="22"/>
                            <w:shd w:val="clear" w:color="auto" w:fill="F7F7FF"/>
                          </w:rPr>
                          <w:t>natures causés</w:t>
                        </w:r>
                        <w:r w:rsidRPr="00807E7A">
                          <w:rPr>
                            <w:rFonts w:ascii="Arial" w:hAnsi="Arial" w:cs="Arial"/>
                            <w:color w:val="000000" w:themeColor="text1"/>
                            <w:sz w:val="22"/>
                            <w:szCs w:val="22"/>
                            <w:shd w:val="clear" w:color="auto" w:fill="F7F7FF"/>
                          </w:rPr>
                          <w:t xml:space="preserve"> au personnel ou aux biens </w:t>
                        </w:r>
                        <w:r w:rsidR="000B370F" w:rsidRPr="00807E7A">
                          <w:rPr>
                            <w:rFonts w:ascii="Arial" w:hAnsi="Arial" w:cs="Arial"/>
                            <w:color w:val="000000" w:themeColor="text1"/>
                            <w:sz w:val="22"/>
                            <w:szCs w:val="22"/>
                            <w:shd w:val="clear" w:color="auto" w:fill="F7F7FF"/>
                          </w:rPr>
                          <w:t>de l’acheteur</w:t>
                        </w:r>
                        <w:r w:rsidRPr="00807E7A">
                          <w:rPr>
                            <w:rFonts w:ascii="Arial" w:hAnsi="Arial" w:cs="Arial"/>
                            <w:color w:val="000000" w:themeColor="text1"/>
                            <w:sz w:val="22"/>
                            <w:szCs w:val="22"/>
                            <w:shd w:val="clear" w:color="auto" w:fill="F7F7FF"/>
                          </w:rPr>
                          <w:t xml:space="preserve"> par le </w:t>
                        </w:r>
                        <w:r w:rsidR="000B370F" w:rsidRPr="00807E7A">
                          <w:rPr>
                            <w:rFonts w:ascii="Arial" w:hAnsi="Arial" w:cs="Arial"/>
                            <w:color w:val="000000" w:themeColor="text1"/>
                            <w:sz w:val="22"/>
                            <w:szCs w:val="22"/>
                            <w:shd w:val="clear" w:color="auto" w:fill="F7F7FF"/>
                          </w:rPr>
                          <w:t>fournisseur ou un de ses représentants</w:t>
                        </w:r>
                        <w:r w:rsidRPr="00807E7A">
                          <w:rPr>
                            <w:rFonts w:ascii="Arial" w:hAnsi="Arial" w:cs="Arial"/>
                            <w:color w:val="000000" w:themeColor="text1"/>
                            <w:sz w:val="22"/>
                            <w:szCs w:val="22"/>
                            <w:shd w:val="clear" w:color="auto" w:fill="F7F7FF"/>
                          </w:rPr>
                          <w:t xml:space="preserve">, du fait de l’exécution du </w:t>
                        </w:r>
                        <w:r w:rsidR="000B370F" w:rsidRPr="00807E7A">
                          <w:rPr>
                            <w:rFonts w:ascii="Arial" w:hAnsi="Arial" w:cs="Arial"/>
                            <w:color w:val="000000" w:themeColor="text1"/>
                            <w:sz w:val="22"/>
                            <w:szCs w:val="22"/>
                            <w:shd w:val="clear" w:color="auto" w:fill="F7F7FF"/>
                          </w:rPr>
                          <w:t>contrat</w:t>
                        </w:r>
                        <w:r w:rsidRPr="00807E7A">
                          <w:rPr>
                            <w:rFonts w:ascii="Arial" w:hAnsi="Arial" w:cs="Arial"/>
                            <w:color w:val="000000" w:themeColor="text1"/>
                            <w:sz w:val="22"/>
                            <w:szCs w:val="22"/>
                            <w:shd w:val="clear" w:color="auto" w:fill="F7F7FF"/>
                          </w:rPr>
                          <w:t xml:space="preserve"> sont à la charge du </w:t>
                        </w:r>
                        <w:r w:rsidR="000B370F" w:rsidRPr="00807E7A">
                          <w:rPr>
                            <w:rFonts w:ascii="Arial" w:hAnsi="Arial" w:cs="Arial"/>
                            <w:color w:val="000000" w:themeColor="text1"/>
                            <w:sz w:val="22"/>
                            <w:szCs w:val="22"/>
                            <w:shd w:val="clear" w:color="auto" w:fill="F7F7FF"/>
                          </w:rPr>
                          <w:t>fournisseur</w:t>
                        </w:r>
                        <w:r w:rsidRPr="00807E7A">
                          <w:rPr>
                            <w:rFonts w:ascii="Arial" w:hAnsi="Arial" w:cs="Arial"/>
                            <w:color w:val="000000" w:themeColor="text1"/>
                            <w:sz w:val="22"/>
                            <w:szCs w:val="22"/>
                            <w:shd w:val="clear" w:color="auto" w:fill="F7F7FF"/>
                          </w:rPr>
                          <w:t>.</w:t>
                        </w:r>
                      </w:p>
                      <w:p w14:paraId="545450B7" w14:textId="702E019C" w:rsidR="00023F80" w:rsidRPr="00807E7A" w:rsidRDefault="00023F80" w:rsidP="00BC731E">
                        <w:pPr>
                          <w:ind w:left="-104"/>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Les dommages de toute</w:t>
                        </w:r>
                        <w:r w:rsidR="00E33D48">
                          <w:rPr>
                            <w:rFonts w:ascii="Arial" w:hAnsi="Arial" w:cs="Arial"/>
                            <w:color w:val="000000" w:themeColor="text1"/>
                            <w:sz w:val="22"/>
                            <w:szCs w:val="22"/>
                            <w:shd w:val="clear" w:color="auto" w:fill="F7F7FF"/>
                          </w:rPr>
                          <w:t>s</w:t>
                        </w:r>
                        <w:r w:rsidRPr="00807E7A">
                          <w:rPr>
                            <w:rFonts w:ascii="Arial" w:hAnsi="Arial" w:cs="Arial"/>
                            <w:color w:val="000000" w:themeColor="text1"/>
                            <w:sz w:val="22"/>
                            <w:szCs w:val="22"/>
                            <w:shd w:val="clear" w:color="auto" w:fill="F7F7FF"/>
                          </w:rPr>
                          <w:t xml:space="preserve"> </w:t>
                        </w:r>
                        <w:r w:rsidR="000B370F" w:rsidRPr="00807E7A">
                          <w:rPr>
                            <w:rFonts w:ascii="Arial" w:hAnsi="Arial" w:cs="Arial"/>
                            <w:color w:val="000000" w:themeColor="text1"/>
                            <w:sz w:val="22"/>
                            <w:szCs w:val="22"/>
                            <w:shd w:val="clear" w:color="auto" w:fill="F7F7FF"/>
                          </w:rPr>
                          <w:t>nature</w:t>
                        </w:r>
                        <w:r w:rsidR="00E33D48">
                          <w:rPr>
                            <w:rFonts w:ascii="Arial" w:hAnsi="Arial" w:cs="Arial"/>
                            <w:color w:val="000000" w:themeColor="text1"/>
                            <w:sz w:val="22"/>
                            <w:szCs w:val="22"/>
                            <w:shd w:val="clear" w:color="auto" w:fill="F7F7FF"/>
                          </w:rPr>
                          <w:t>s</w:t>
                        </w:r>
                        <w:r w:rsidR="000B370F" w:rsidRPr="00807E7A">
                          <w:rPr>
                            <w:rFonts w:ascii="Arial" w:hAnsi="Arial" w:cs="Arial"/>
                            <w:color w:val="000000" w:themeColor="text1"/>
                            <w:sz w:val="22"/>
                            <w:szCs w:val="22"/>
                            <w:shd w:val="clear" w:color="auto" w:fill="F7F7FF"/>
                          </w:rPr>
                          <w:t xml:space="preserve"> causés</w:t>
                        </w:r>
                        <w:r w:rsidRPr="00807E7A">
                          <w:rPr>
                            <w:rFonts w:ascii="Arial" w:hAnsi="Arial" w:cs="Arial"/>
                            <w:color w:val="000000" w:themeColor="text1"/>
                            <w:sz w:val="22"/>
                            <w:szCs w:val="22"/>
                            <w:shd w:val="clear" w:color="auto" w:fill="F7F7FF"/>
                          </w:rPr>
                          <w:t xml:space="preserve"> au personnel ou aux biens du </w:t>
                        </w:r>
                        <w:r w:rsidR="000B370F" w:rsidRPr="00807E7A">
                          <w:rPr>
                            <w:rFonts w:ascii="Arial" w:hAnsi="Arial" w:cs="Arial"/>
                            <w:color w:val="000000" w:themeColor="text1"/>
                            <w:sz w:val="22"/>
                            <w:szCs w:val="22"/>
                            <w:shd w:val="clear" w:color="auto" w:fill="F7F7FF"/>
                          </w:rPr>
                          <w:t>fournisseur</w:t>
                        </w:r>
                        <w:r w:rsidRPr="00807E7A">
                          <w:rPr>
                            <w:rFonts w:ascii="Arial" w:hAnsi="Arial" w:cs="Arial"/>
                            <w:color w:val="000000" w:themeColor="text1"/>
                            <w:sz w:val="22"/>
                            <w:szCs w:val="22"/>
                            <w:shd w:val="clear" w:color="auto" w:fill="F7F7FF"/>
                          </w:rPr>
                          <w:t xml:space="preserve"> par </w:t>
                        </w:r>
                        <w:r w:rsidR="000B370F" w:rsidRPr="00807E7A">
                          <w:rPr>
                            <w:rFonts w:ascii="Arial" w:hAnsi="Arial" w:cs="Arial"/>
                            <w:color w:val="000000" w:themeColor="text1"/>
                            <w:sz w:val="22"/>
                            <w:szCs w:val="22"/>
                            <w:shd w:val="clear" w:color="auto" w:fill="F7F7FF"/>
                          </w:rPr>
                          <w:t>l’acheteur ou ses représentants</w:t>
                        </w:r>
                        <w:r w:rsidRPr="00807E7A">
                          <w:rPr>
                            <w:rFonts w:ascii="Arial" w:hAnsi="Arial" w:cs="Arial"/>
                            <w:color w:val="000000" w:themeColor="text1"/>
                            <w:sz w:val="22"/>
                            <w:szCs w:val="22"/>
                            <w:shd w:val="clear" w:color="auto" w:fill="F7F7FF"/>
                          </w:rPr>
                          <w:t xml:space="preserve">, du fait de l’exécution du </w:t>
                        </w:r>
                        <w:r w:rsidR="000B370F" w:rsidRPr="00807E7A">
                          <w:rPr>
                            <w:rFonts w:ascii="Arial" w:hAnsi="Arial" w:cs="Arial"/>
                            <w:color w:val="000000" w:themeColor="text1"/>
                            <w:sz w:val="22"/>
                            <w:szCs w:val="22"/>
                            <w:shd w:val="clear" w:color="auto" w:fill="F7F7FF"/>
                          </w:rPr>
                          <w:t>contrat</w:t>
                        </w:r>
                        <w:r w:rsidRPr="00807E7A">
                          <w:rPr>
                            <w:rFonts w:ascii="Arial" w:hAnsi="Arial" w:cs="Arial"/>
                            <w:color w:val="000000" w:themeColor="text1"/>
                            <w:sz w:val="22"/>
                            <w:szCs w:val="22"/>
                            <w:shd w:val="clear" w:color="auto" w:fill="F7F7FF"/>
                          </w:rPr>
                          <w:t>, sont à la charge d</w:t>
                        </w:r>
                        <w:r w:rsidR="000B370F" w:rsidRPr="00807E7A">
                          <w:rPr>
                            <w:rFonts w:ascii="Arial" w:hAnsi="Arial" w:cs="Arial"/>
                            <w:color w:val="000000" w:themeColor="text1"/>
                            <w:sz w:val="22"/>
                            <w:szCs w:val="22"/>
                            <w:shd w:val="clear" w:color="auto" w:fill="F7F7FF"/>
                          </w:rPr>
                          <w:t>e l’acheteur</w:t>
                        </w:r>
                        <w:r w:rsidRPr="00807E7A">
                          <w:rPr>
                            <w:rFonts w:ascii="Arial" w:hAnsi="Arial" w:cs="Arial"/>
                            <w:color w:val="000000" w:themeColor="text1"/>
                            <w:sz w:val="22"/>
                            <w:szCs w:val="22"/>
                            <w:shd w:val="clear" w:color="auto" w:fill="F7F7FF"/>
                          </w:rPr>
                          <w:t>.</w:t>
                        </w:r>
                      </w:p>
                      <w:p w14:paraId="41A967A1" w14:textId="77777777" w:rsidR="00C14504" w:rsidRPr="00807E7A" w:rsidRDefault="00C14504" w:rsidP="00BC731E">
                        <w:pPr>
                          <w:jc w:val="both"/>
                          <w:rPr>
                            <w:rFonts w:ascii="Arial" w:hAnsi="Arial" w:cs="Arial"/>
                            <w:color w:val="000000" w:themeColor="text1"/>
                            <w:sz w:val="22"/>
                            <w:szCs w:val="22"/>
                          </w:rPr>
                        </w:pPr>
                      </w:p>
                    </w:tc>
                  </w:tr>
                </w:tbl>
                <w:p w14:paraId="6B3B69FF" w14:textId="77777777" w:rsidR="00C14504" w:rsidRPr="00807E7A" w:rsidRDefault="00C14504" w:rsidP="00BC731E">
                  <w:pPr>
                    <w:jc w:val="both"/>
                    <w:rPr>
                      <w:rFonts w:ascii="Arial" w:hAnsi="Arial" w:cs="Arial"/>
                      <w:b/>
                      <w:bCs/>
                      <w:color w:val="000000" w:themeColor="text1"/>
                      <w:sz w:val="22"/>
                      <w:szCs w:val="22"/>
                    </w:rPr>
                  </w:pPr>
                </w:p>
              </w:tc>
            </w:tr>
            <w:tr w:rsidR="00BC66E6" w:rsidRPr="00807E7A" w14:paraId="07EEA951" w14:textId="77777777" w:rsidTr="00C705D7">
              <w:trPr>
                <w:trHeight w:val="1163"/>
              </w:trPr>
              <w:tc>
                <w:tcPr>
                  <w:tcW w:w="5000" w:type="pct"/>
                  <w:tcBorders>
                    <w:top w:val="nil"/>
                    <w:left w:val="nil"/>
                    <w:bottom w:val="single" w:sz="8" w:space="0" w:color="FFFFFF"/>
                    <w:right w:val="nil"/>
                  </w:tcBorders>
                  <w:shd w:val="clear" w:color="auto" w:fill="auto"/>
                  <w:tcMar>
                    <w:top w:w="0" w:type="dxa"/>
                    <w:left w:w="108" w:type="dxa"/>
                    <w:bottom w:w="0" w:type="dxa"/>
                    <w:right w:w="108" w:type="dxa"/>
                  </w:tcMar>
                  <w:hideMark/>
                </w:tcPr>
                <w:p w14:paraId="7BB11BF4" w14:textId="77777777" w:rsidR="00D74134" w:rsidRPr="00807E7A" w:rsidRDefault="00D74134" w:rsidP="00BC731E">
                  <w:pPr>
                    <w:jc w:val="both"/>
                    <w:rPr>
                      <w:rFonts w:ascii="Arial" w:hAnsi="Arial" w:cs="Arial"/>
                      <w:color w:val="000000" w:themeColor="text1"/>
                      <w:sz w:val="22"/>
                      <w:szCs w:val="22"/>
                      <w:shd w:val="clear" w:color="auto" w:fill="F7F7FF"/>
                    </w:rPr>
                  </w:pPr>
                </w:p>
                <w:p w14:paraId="548A562D" w14:textId="77777777" w:rsidR="00D74134" w:rsidRPr="00807E7A" w:rsidRDefault="00D74134"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Tant que les fournitures restent la propriété du fournisseur, celui-ci est, sauf faute de l’acheteur, seul responsable des dommages subis par ces fournitures du fait de toute cause autre que l’exposition à la radioactivité artificielle ou les catastrophes naturelles dûment reconnues.</w:t>
                  </w:r>
                </w:p>
                <w:p w14:paraId="5A18E3F9" w14:textId="77777777" w:rsidR="00BC66E6" w:rsidRPr="00807E7A" w:rsidRDefault="00BC66E6" w:rsidP="00BC731E">
                  <w:pPr>
                    <w:pStyle w:val="Titre3"/>
                    <w:spacing w:before="120" w:beforeAutospacing="0" w:after="60" w:afterAutospacing="0"/>
                    <w:jc w:val="both"/>
                    <w:rPr>
                      <w:rFonts w:ascii="Arial" w:hAnsi="Arial" w:cs="Arial"/>
                      <w:b w:val="0"/>
                      <w:bCs w:val="0"/>
                      <w:color w:val="000000" w:themeColor="text1"/>
                      <w:sz w:val="22"/>
                      <w:szCs w:val="22"/>
                    </w:rPr>
                  </w:pPr>
                </w:p>
              </w:tc>
            </w:tr>
          </w:tbl>
          <w:p w14:paraId="69E24471" w14:textId="77777777" w:rsidR="00BC66E6" w:rsidRPr="00807E7A" w:rsidRDefault="00BC66E6" w:rsidP="00BC731E">
            <w:pPr>
              <w:jc w:val="both"/>
              <w:rPr>
                <w:rFonts w:ascii="Arial" w:hAnsi="Arial" w:cs="Arial"/>
                <w:color w:val="000000" w:themeColor="text1"/>
                <w:sz w:val="22"/>
                <w:szCs w:val="22"/>
              </w:rPr>
            </w:pPr>
          </w:p>
        </w:tc>
      </w:tr>
    </w:tbl>
    <w:p w14:paraId="3328B9C3" w14:textId="77777777" w:rsidR="003869B0" w:rsidRDefault="003869B0" w:rsidP="00BC731E">
      <w:pPr>
        <w:jc w:val="both"/>
        <w:rPr>
          <w:rFonts w:ascii="Arial" w:hAnsi="Arial" w:cs="Arial"/>
          <w:b/>
          <w:bCs/>
          <w:sz w:val="22"/>
          <w:szCs w:val="22"/>
        </w:rPr>
      </w:pPr>
    </w:p>
    <w:p w14:paraId="4E6347C8" w14:textId="5BB2E6BF" w:rsidR="005B1875" w:rsidRPr="00807E7A" w:rsidRDefault="006E3E0A" w:rsidP="00BC731E">
      <w:pPr>
        <w:jc w:val="both"/>
        <w:rPr>
          <w:rFonts w:ascii="Arial" w:hAnsi="Arial" w:cs="Arial"/>
          <w:b/>
          <w:bCs/>
          <w:sz w:val="22"/>
          <w:szCs w:val="22"/>
        </w:rPr>
      </w:pPr>
      <w:r w:rsidRPr="00807E7A">
        <w:rPr>
          <w:rFonts w:ascii="Arial" w:hAnsi="Arial" w:cs="Arial"/>
          <w:b/>
          <w:bCs/>
          <w:sz w:val="22"/>
          <w:szCs w:val="22"/>
        </w:rPr>
        <w:t>4</w:t>
      </w:r>
      <w:r w:rsidR="005B1875" w:rsidRPr="00807E7A">
        <w:rPr>
          <w:rFonts w:ascii="Arial" w:hAnsi="Arial" w:cs="Arial"/>
          <w:b/>
          <w:bCs/>
          <w:sz w:val="22"/>
          <w:szCs w:val="22"/>
        </w:rPr>
        <w:t>.11 – Prix et règlements</w:t>
      </w:r>
    </w:p>
    <w:p w14:paraId="51C5963A" w14:textId="77777777" w:rsidR="005B1875" w:rsidRPr="00807E7A" w:rsidRDefault="00315B02" w:rsidP="00BC731E">
      <w:pPr>
        <w:jc w:val="both"/>
        <w:rPr>
          <w:rFonts w:ascii="Arial" w:hAnsi="Arial" w:cs="Arial"/>
          <w:sz w:val="22"/>
          <w:szCs w:val="22"/>
        </w:rPr>
      </w:pPr>
      <w:r w:rsidRPr="00807E7A">
        <w:rPr>
          <w:rFonts w:ascii="Arial" w:hAnsi="Arial" w:cs="Arial"/>
          <w:sz w:val="22"/>
          <w:szCs w:val="22"/>
        </w:rPr>
        <w:t>La nature des prix du contrat et leur contenu sont fixés au CCAP qui précise les conditions d’actualisations des prix applicables.</w:t>
      </w:r>
    </w:p>
    <w:p w14:paraId="46882442" w14:textId="77777777" w:rsidR="00D12D00" w:rsidRDefault="00D12D00" w:rsidP="00BC731E">
      <w:pPr>
        <w:jc w:val="both"/>
        <w:rPr>
          <w:rFonts w:ascii="Arial" w:hAnsi="Arial" w:cs="Arial"/>
          <w:sz w:val="22"/>
          <w:szCs w:val="22"/>
        </w:rPr>
      </w:pPr>
    </w:p>
    <w:p w14:paraId="24210F5B" w14:textId="6FE3DF26" w:rsidR="00315B02" w:rsidRDefault="00CC38C3" w:rsidP="00BC731E">
      <w:pPr>
        <w:jc w:val="both"/>
        <w:rPr>
          <w:rFonts w:ascii="Arial" w:hAnsi="Arial" w:cs="Arial"/>
          <w:sz w:val="22"/>
          <w:szCs w:val="22"/>
        </w:rPr>
      </w:pPr>
      <w:r w:rsidRPr="00807E7A">
        <w:rPr>
          <w:rFonts w:ascii="Arial" w:hAnsi="Arial" w:cs="Arial"/>
          <w:sz w:val="22"/>
          <w:szCs w:val="22"/>
        </w:rPr>
        <w:lastRenderedPageBreak/>
        <w:t>Il est précisé :</w:t>
      </w:r>
    </w:p>
    <w:p w14:paraId="13F4B995" w14:textId="77777777" w:rsidR="00D12D00" w:rsidRPr="00807E7A" w:rsidRDefault="00D12D00" w:rsidP="00BC731E">
      <w:pPr>
        <w:jc w:val="both"/>
        <w:rPr>
          <w:rFonts w:ascii="Arial" w:hAnsi="Arial" w:cs="Arial"/>
          <w:sz w:val="22"/>
          <w:szCs w:val="22"/>
        </w:rPr>
      </w:pPr>
    </w:p>
    <w:p w14:paraId="2356D932" w14:textId="3514F5D1" w:rsidR="00CC38C3" w:rsidRPr="00807E7A" w:rsidRDefault="00CC38C3" w:rsidP="00BC731E">
      <w:pPr>
        <w:ind w:left="142" w:hanging="142"/>
        <w:jc w:val="both"/>
        <w:rPr>
          <w:rFonts w:ascii="Arial" w:hAnsi="Arial" w:cs="Arial"/>
          <w:color w:val="000000" w:themeColor="text1"/>
          <w:sz w:val="22"/>
          <w:szCs w:val="22"/>
        </w:rPr>
      </w:pPr>
      <w:r w:rsidRPr="00807E7A">
        <w:rPr>
          <w:rFonts w:ascii="Arial" w:hAnsi="Arial" w:cs="Arial"/>
          <w:sz w:val="22"/>
          <w:szCs w:val="22"/>
        </w:rPr>
        <w:t xml:space="preserve">- </w:t>
      </w:r>
      <w:r w:rsidRPr="00807E7A">
        <w:rPr>
          <w:rFonts w:ascii="Arial" w:hAnsi="Arial" w:cs="Arial"/>
          <w:color w:val="000000" w:themeColor="text1"/>
          <w:sz w:val="22"/>
          <w:szCs w:val="22"/>
        </w:rPr>
        <w:t xml:space="preserve">les frais de manutention et de transport, qui naîtraient de l’ajournement ou du rejet des prestations </w:t>
      </w:r>
      <w:r w:rsidR="00CC08A2">
        <w:rPr>
          <w:rFonts w:ascii="Arial" w:hAnsi="Arial" w:cs="Arial"/>
          <w:color w:val="000000" w:themeColor="text1"/>
          <w:sz w:val="22"/>
          <w:szCs w:val="22"/>
        </w:rPr>
        <w:t xml:space="preserve">   </w:t>
      </w:r>
      <w:r w:rsidRPr="00807E7A">
        <w:rPr>
          <w:rFonts w:ascii="Arial" w:hAnsi="Arial" w:cs="Arial"/>
          <w:color w:val="000000" w:themeColor="text1"/>
          <w:sz w:val="22"/>
          <w:szCs w:val="22"/>
        </w:rPr>
        <w:t>sont   à la charge du titulaire ;</w:t>
      </w:r>
    </w:p>
    <w:p w14:paraId="55D72369" w14:textId="77777777" w:rsidR="00CC38C3" w:rsidRPr="00807E7A" w:rsidRDefault="00CC38C3" w:rsidP="00BC731E">
      <w:pPr>
        <w:ind w:left="142" w:hanging="142"/>
        <w:jc w:val="both"/>
        <w:rPr>
          <w:rFonts w:ascii="Arial" w:hAnsi="Arial" w:cs="Arial"/>
          <w:color w:val="000000" w:themeColor="text1"/>
          <w:sz w:val="22"/>
          <w:szCs w:val="22"/>
        </w:rPr>
      </w:pPr>
      <w:r w:rsidRPr="00807E7A">
        <w:rPr>
          <w:rFonts w:ascii="Arial" w:hAnsi="Arial" w:cs="Arial"/>
          <w:color w:val="000000" w:themeColor="text1"/>
          <w:sz w:val="22"/>
          <w:szCs w:val="22"/>
        </w:rPr>
        <w:t xml:space="preserve">- </w:t>
      </w:r>
      <w:r w:rsidR="002E0C66" w:rsidRPr="00807E7A">
        <w:rPr>
          <w:rFonts w:ascii="Arial" w:hAnsi="Arial" w:cs="Arial"/>
          <w:color w:val="000000" w:themeColor="text1"/>
          <w:sz w:val="22"/>
          <w:szCs w:val="22"/>
        </w:rPr>
        <w:t>l</w:t>
      </w:r>
      <w:r w:rsidRPr="00807E7A">
        <w:rPr>
          <w:rFonts w:ascii="Arial" w:hAnsi="Arial" w:cs="Arial"/>
          <w:color w:val="000000" w:themeColor="text1"/>
          <w:sz w:val="22"/>
          <w:szCs w:val="22"/>
        </w:rPr>
        <w:t>orsque le marché</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 xml:space="preserve">prévoit une révision des prix, ceux-ci sont révisés à la date ou selon la périodicité prévue par </w:t>
      </w:r>
      <w:r w:rsidR="002E0C66" w:rsidRPr="00807E7A">
        <w:rPr>
          <w:rFonts w:ascii="Arial" w:hAnsi="Arial" w:cs="Arial"/>
          <w:color w:val="000000" w:themeColor="text1"/>
          <w:sz w:val="22"/>
          <w:szCs w:val="22"/>
        </w:rPr>
        <w:t>le CCAP</w:t>
      </w:r>
      <w:r w:rsidR="001E619A" w:rsidRPr="00807E7A">
        <w:rPr>
          <w:rFonts w:ascii="Arial" w:hAnsi="Arial" w:cs="Arial"/>
          <w:color w:val="000000" w:themeColor="text1"/>
          <w:sz w:val="22"/>
          <w:szCs w:val="22"/>
        </w:rPr>
        <w:t> ;</w:t>
      </w:r>
    </w:p>
    <w:p w14:paraId="0D8AADA8" w14:textId="79FEFC68" w:rsidR="00CC38C3" w:rsidRDefault="00CC38C3" w:rsidP="00BC731E">
      <w:pPr>
        <w:ind w:left="142" w:hanging="142"/>
        <w:jc w:val="both"/>
        <w:rPr>
          <w:rFonts w:ascii="Arial" w:hAnsi="Arial" w:cs="Arial"/>
          <w:color w:val="000000" w:themeColor="text1"/>
          <w:sz w:val="22"/>
          <w:szCs w:val="22"/>
        </w:rPr>
      </w:pPr>
      <w:r w:rsidRPr="00807E7A">
        <w:rPr>
          <w:rFonts w:ascii="Arial" w:hAnsi="Arial" w:cs="Arial"/>
          <w:color w:val="000000" w:themeColor="text1"/>
          <w:sz w:val="22"/>
          <w:szCs w:val="22"/>
        </w:rPr>
        <w:t xml:space="preserve">- </w:t>
      </w:r>
      <w:r w:rsidR="00474064" w:rsidRPr="00807E7A">
        <w:rPr>
          <w:rFonts w:ascii="Arial" w:hAnsi="Arial" w:cs="Arial"/>
          <w:color w:val="000000" w:themeColor="text1"/>
          <w:sz w:val="22"/>
          <w:szCs w:val="22"/>
        </w:rPr>
        <w:t>les fournitures objet du présent contrat étant des</w:t>
      </w:r>
      <w:r w:rsidRPr="00807E7A">
        <w:rPr>
          <w:rFonts w:ascii="Arial" w:hAnsi="Arial" w:cs="Arial"/>
          <w:color w:val="000000" w:themeColor="text1"/>
          <w:sz w:val="22"/>
          <w:szCs w:val="22"/>
        </w:rPr>
        <w:t xml:space="preserve"> fournitures </w:t>
      </w:r>
      <w:r w:rsidR="00474064" w:rsidRPr="00807E7A">
        <w:rPr>
          <w:rFonts w:ascii="Arial" w:hAnsi="Arial" w:cs="Arial"/>
          <w:color w:val="000000" w:themeColor="text1"/>
          <w:sz w:val="22"/>
          <w:szCs w:val="22"/>
        </w:rPr>
        <w:t xml:space="preserve">non </w:t>
      </w:r>
      <w:r w:rsidRPr="00807E7A">
        <w:rPr>
          <w:rFonts w:ascii="Arial" w:hAnsi="Arial" w:cs="Arial"/>
          <w:color w:val="000000" w:themeColor="text1"/>
          <w:sz w:val="22"/>
          <w:szCs w:val="22"/>
        </w:rPr>
        <w:t>courantes</w:t>
      </w:r>
      <w:r w:rsidR="00474064" w:rsidRPr="00807E7A">
        <w:rPr>
          <w:rFonts w:ascii="Arial" w:hAnsi="Arial" w:cs="Arial"/>
          <w:color w:val="000000" w:themeColor="text1"/>
          <w:sz w:val="22"/>
          <w:szCs w:val="22"/>
        </w:rPr>
        <w:t xml:space="preserve"> c’est-à-dire des produits </w:t>
      </w:r>
      <w:r w:rsidR="004A0A65" w:rsidRPr="00807E7A">
        <w:rPr>
          <w:rFonts w:ascii="Arial" w:hAnsi="Arial" w:cs="Arial"/>
          <w:color w:val="000000" w:themeColor="text1"/>
          <w:sz w:val="22"/>
          <w:szCs w:val="22"/>
        </w:rPr>
        <w:t>dont l’acheteur</w:t>
      </w:r>
      <w:r w:rsidR="00474064" w:rsidRPr="00807E7A">
        <w:rPr>
          <w:rFonts w:ascii="Arial" w:hAnsi="Arial" w:cs="Arial"/>
          <w:color w:val="000000" w:themeColor="text1"/>
          <w:sz w:val="22"/>
          <w:szCs w:val="22"/>
        </w:rPr>
        <w:t xml:space="preserve"> a fixé lui-même les caractéristiques</w:t>
      </w:r>
      <w:r w:rsidR="00C711AC" w:rsidRPr="00807E7A">
        <w:rPr>
          <w:rFonts w:ascii="Arial" w:hAnsi="Arial" w:cs="Arial"/>
          <w:color w:val="000000" w:themeColor="text1"/>
          <w:sz w:val="22"/>
          <w:szCs w:val="22"/>
        </w:rPr>
        <w:t xml:space="preserve"> </w:t>
      </w:r>
      <w:r w:rsidR="004A0A65" w:rsidRPr="00807E7A">
        <w:rPr>
          <w:rFonts w:ascii="Arial" w:hAnsi="Arial" w:cs="Arial"/>
          <w:color w:val="000000" w:themeColor="text1"/>
          <w:sz w:val="22"/>
          <w:szCs w:val="22"/>
        </w:rPr>
        <w:t>et qui</w:t>
      </w:r>
      <w:r w:rsidRPr="00807E7A">
        <w:rPr>
          <w:rFonts w:ascii="Arial" w:hAnsi="Arial" w:cs="Arial"/>
          <w:color w:val="000000" w:themeColor="text1"/>
          <w:sz w:val="22"/>
          <w:szCs w:val="22"/>
        </w:rPr>
        <w:t xml:space="preserve"> comporte</w:t>
      </w:r>
      <w:r w:rsidR="00474064" w:rsidRPr="00807E7A">
        <w:rPr>
          <w:rFonts w:ascii="Arial" w:hAnsi="Arial" w:cs="Arial"/>
          <w:color w:val="000000" w:themeColor="text1"/>
          <w:sz w:val="22"/>
          <w:szCs w:val="22"/>
        </w:rPr>
        <w:t xml:space="preserve">nt </w:t>
      </w:r>
      <w:r w:rsidRPr="00807E7A">
        <w:rPr>
          <w:rFonts w:ascii="Arial" w:hAnsi="Arial" w:cs="Arial"/>
          <w:color w:val="000000" w:themeColor="text1"/>
          <w:sz w:val="22"/>
          <w:szCs w:val="22"/>
        </w:rPr>
        <w:t xml:space="preserve">une part importante de matières premières ou de produits, directement affectés par la fluctuation de cours mondiaux, il est </w:t>
      </w:r>
      <w:r w:rsidR="00C711AC" w:rsidRPr="00807E7A">
        <w:rPr>
          <w:rFonts w:ascii="Arial" w:hAnsi="Arial" w:cs="Arial"/>
          <w:color w:val="000000" w:themeColor="text1"/>
          <w:sz w:val="22"/>
          <w:szCs w:val="22"/>
        </w:rPr>
        <w:t xml:space="preserve">donc </w:t>
      </w:r>
      <w:r w:rsidRPr="00807E7A">
        <w:rPr>
          <w:rFonts w:ascii="Arial" w:hAnsi="Arial" w:cs="Arial"/>
          <w:color w:val="000000" w:themeColor="text1"/>
          <w:sz w:val="22"/>
          <w:szCs w:val="22"/>
        </w:rPr>
        <w:t>procédé à une révision</w:t>
      </w:r>
      <w:r w:rsidR="00FB4DC0">
        <w:rPr>
          <w:rFonts w:ascii="Arial" w:hAnsi="Arial" w:cs="Arial"/>
          <w:color w:val="000000" w:themeColor="text1"/>
          <w:sz w:val="22"/>
          <w:szCs w:val="22"/>
        </w:rPr>
        <w:t xml:space="preserve"> </w:t>
      </w:r>
      <w:r w:rsidRPr="00807E7A">
        <w:rPr>
          <w:rFonts w:ascii="Arial" w:hAnsi="Arial" w:cs="Arial"/>
          <w:color w:val="000000" w:themeColor="text1"/>
          <w:sz w:val="22"/>
          <w:szCs w:val="22"/>
        </w:rPr>
        <w:t xml:space="preserve">des prix au minimum tous les </w:t>
      </w:r>
      <w:r w:rsidR="00474064" w:rsidRPr="00807E7A">
        <w:rPr>
          <w:rFonts w:ascii="Arial" w:hAnsi="Arial" w:cs="Arial"/>
          <w:color w:val="000000" w:themeColor="text1"/>
          <w:sz w:val="22"/>
          <w:szCs w:val="22"/>
        </w:rPr>
        <w:t>trois</w:t>
      </w:r>
      <w:r w:rsidRPr="00807E7A">
        <w:rPr>
          <w:rFonts w:ascii="Arial" w:hAnsi="Arial" w:cs="Arial"/>
          <w:color w:val="000000" w:themeColor="text1"/>
          <w:sz w:val="22"/>
          <w:szCs w:val="22"/>
        </w:rPr>
        <w:t xml:space="preserve"> mois à compter de la date de notification du </w:t>
      </w:r>
      <w:r w:rsidR="00474064" w:rsidRPr="00807E7A">
        <w:rPr>
          <w:rFonts w:ascii="Arial" w:hAnsi="Arial" w:cs="Arial"/>
          <w:color w:val="000000" w:themeColor="text1"/>
          <w:sz w:val="22"/>
          <w:szCs w:val="22"/>
        </w:rPr>
        <w:t>contrat</w:t>
      </w:r>
      <w:r w:rsidRPr="00807E7A">
        <w:rPr>
          <w:rFonts w:ascii="Arial" w:hAnsi="Arial" w:cs="Arial"/>
          <w:color w:val="000000" w:themeColor="text1"/>
          <w:sz w:val="22"/>
          <w:szCs w:val="22"/>
        </w:rPr>
        <w:t>.</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Les conditions de révision des prix sont fixées par les</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documents particuliers</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du march</w:t>
      </w:r>
      <w:r w:rsidR="003869B0">
        <w:rPr>
          <w:rFonts w:ascii="Arial" w:hAnsi="Arial" w:cs="Arial"/>
          <w:color w:val="000000" w:themeColor="text1"/>
          <w:sz w:val="22"/>
          <w:szCs w:val="22"/>
        </w:rPr>
        <w:t>é.</w:t>
      </w:r>
    </w:p>
    <w:p w14:paraId="462614A5" w14:textId="77777777" w:rsidR="00AD5AFC" w:rsidRPr="00807E7A" w:rsidRDefault="00AD5AFC" w:rsidP="00BC731E">
      <w:pPr>
        <w:ind w:left="142" w:hanging="142"/>
        <w:jc w:val="both"/>
        <w:rPr>
          <w:rFonts w:ascii="Arial" w:hAnsi="Arial" w:cs="Arial"/>
          <w:color w:val="000000" w:themeColor="text1"/>
          <w:sz w:val="22"/>
          <w:szCs w:val="22"/>
        </w:rPr>
      </w:pPr>
    </w:p>
    <w:p w14:paraId="1C34CAAB" w14:textId="0ED7E6DF" w:rsidR="007549A7" w:rsidRPr="00807E7A" w:rsidRDefault="007549A7"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Lorsque les prix sont révisables, le coefficient de révision est arrondi au millième supérieur</w:t>
      </w:r>
      <w:r w:rsidR="003869B0">
        <w:rPr>
          <w:rFonts w:ascii="Arial" w:hAnsi="Arial" w:cs="Arial"/>
          <w:color w:val="000000" w:themeColor="text1"/>
          <w:sz w:val="22"/>
          <w:szCs w:val="22"/>
          <w:shd w:val="clear" w:color="auto" w:fill="F7F7FF"/>
        </w:rPr>
        <w:t>.</w:t>
      </w:r>
    </w:p>
    <w:p w14:paraId="304FC449" w14:textId="72FB1BC7" w:rsidR="00CC38C3" w:rsidRPr="00807E7A" w:rsidRDefault="00CC38C3" w:rsidP="00BC731E">
      <w:pPr>
        <w:ind w:left="284" w:hanging="284"/>
        <w:jc w:val="both"/>
        <w:rPr>
          <w:rFonts w:ascii="Arial" w:hAnsi="Arial" w:cs="Arial"/>
          <w:color w:val="000000" w:themeColor="text1"/>
          <w:sz w:val="22"/>
          <w:szCs w:val="22"/>
        </w:rPr>
      </w:pPr>
      <w:r w:rsidRPr="00807E7A">
        <w:rPr>
          <w:rFonts w:ascii="Arial" w:hAnsi="Arial" w:cs="Arial"/>
          <w:color w:val="000000" w:themeColor="text1"/>
          <w:sz w:val="22"/>
          <w:szCs w:val="22"/>
        </w:rPr>
        <w:t>Les prix à payer sont ceux applicables à la date de la livraison.</w:t>
      </w:r>
    </w:p>
    <w:p w14:paraId="7F29E6E7" w14:textId="77777777" w:rsidR="007549A7" w:rsidRPr="00807E7A" w:rsidRDefault="007549A7" w:rsidP="00BC731E">
      <w:pPr>
        <w:pStyle w:val="Titre3"/>
        <w:spacing w:before="120" w:beforeAutospacing="0" w:after="60" w:afterAutospacing="0"/>
        <w:jc w:val="both"/>
        <w:rPr>
          <w:rFonts w:ascii="Arial" w:hAnsi="Arial" w:cs="Arial"/>
          <w:i/>
          <w:iCs/>
          <w:color w:val="000000" w:themeColor="text1"/>
          <w:sz w:val="22"/>
          <w:szCs w:val="22"/>
        </w:rPr>
      </w:pPr>
      <w:r w:rsidRPr="00807E7A">
        <w:rPr>
          <w:rFonts w:ascii="Arial" w:hAnsi="Arial" w:cs="Arial"/>
          <w:b w:val="0"/>
          <w:bCs w:val="0"/>
          <w:color w:val="000000" w:themeColor="text1"/>
          <w:sz w:val="22"/>
          <w:szCs w:val="22"/>
        </w:rPr>
        <w:t>Lorsque le titulaire remet au pouvoir adjudicateur une demande de paiement, il y joint les pièces nécessaires à la justification du paiement.</w:t>
      </w:r>
    </w:p>
    <w:p w14:paraId="058C2994" w14:textId="77777777" w:rsidR="007549A7" w:rsidRPr="00807E7A" w:rsidRDefault="007549A7"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Sauf accord particulier fixé par le CCAP, la présentation d’une demande de paiement par le </w:t>
      </w:r>
      <w:r w:rsidR="007C4BF1" w:rsidRPr="00807E7A">
        <w:rPr>
          <w:rFonts w:ascii="Arial" w:hAnsi="Arial" w:cs="Arial"/>
          <w:color w:val="000000" w:themeColor="text1"/>
          <w:sz w:val="22"/>
          <w:szCs w:val="22"/>
          <w:shd w:val="clear" w:color="auto" w:fill="F7F7FF"/>
        </w:rPr>
        <w:t>fournisseur intervient</w:t>
      </w:r>
      <w:r w:rsidRPr="00807E7A">
        <w:rPr>
          <w:rFonts w:ascii="Arial" w:hAnsi="Arial" w:cs="Arial"/>
          <w:color w:val="000000" w:themeColor="text1"/>
          <w:sz w:val="22"/>
          <w:szCs w:val="22"/>
          <w:shd w:val="clear" w:color="auto" w:fill="F7F7FF"/>
        </w:rPr>
        <w:t xml:space="preserve"> après l’admission des pr</w:t>
      </w:r>
      <w:r w:rsidR="001E619A" w:rsidRPr="00807E7A">
        <w:rPr>
          <w:rFonts w:ascii="Arial" w:hAnsi="Arial" w:cs="Arial"/>
          <w:color w:val="000000" w:themeColor="text1"/>
          <w:sz w:val="22"/>
          <w:szCs w:val="22"/>
          <w:shd w:val="clear" w:color="auto" w:fill="F7F7FF"/>
        </w:rPr>
        <w:t>oduits</w:t>
      </w:r>
      <w:r w:rsidR="002E0C66" w:rsidRPr="00807E7A">
        <w:rPr>
          <w:rFonts w:ascii="Arial" w:hAnsi="Arial" w:cs="Arial"/>
          <w:color w:val="000000" w:themeColor="text1"/>
          <w:sz w:val="22"/>
          <w:szCs w:val="22"/>
          <w:shd w:val="clear" w:color="auto" w:fill="F7F7FF"/>
        </w:rPr>
        <w:t>.</w:t>
      </w:r>
      <w:r w:rsidRPr="00807E7A">
        <w:rPr>
          <w:rFonts w:ascii="Arial" w:hAnsi="Arial" w:cs="Arial"/>
          <w:color w:val="000000" w:themeColor="text1"/>
          <w:sz w:val="22"/>
          <w:szCs w:val="22"/>
          <w:shd w:val="clear" w:color="auto" w:fill="F7F7FF"/>
        </w:rPr>
        <w:t xml:space="preserve"> </w:t>
      </w:r>
    </w:p>
    <w:p w14:paraId="6D23B767" w14:textId="77777777" w:rsidR="001E619A" w:rsidRPr="00807E7A" w:rsidRDefault="002E0C66"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Toutefois </w:t>
      </w:r>
      <w:r w:rsidR="007C4BF1" w:rsidRPr="00807E7A">
        <w:rPr>
          <w:rFonts w:ascii="Arial" w:hAnsi="Arial" w:cs="Arial"/>
          <w:color w:val="000000" w:themeColor="text1"/>
          <w:sz w:val="22"/>
          <w:szCs w:val="22"/>
          <w:shd w:val="clear" w:color="auto" w:fill="F7F7FF"/>
        </w:rPr>
        <w:t xml:space="preserve">concernant les produits </w:t>
      </w:r>
      <w:r w:rsidR="001E619A" w:rsidRPr="00807E7A">
        <w:rPr>
          <w:rFonts w:ascii="Arial" w:hAnsi="Arial" w:cs="Arial"/>
          <w:color w:val="000000" w:themeColor="text1"/>
          <w:sz w:val="22"/>
          <w:szCs w:val="22"/>
          <w:shd w:val="clear" w:color="auto" w:fill="F7F7FF"/>
        </w:rPr>
        <w:t>finis réputés admis</w:t>
      </w:r>
      <w:r w:rsidR="00225DA8" w:rsidRPr="00807E7A">
        <w:rPr>
          <w:rFonts w:ascii="Arial" w:hAnsi="Arial" w:cs="Arial"/>
          <w:color w:val="000000" w:themeColor="text1"/>
          <w:sz w:val="22"/>
          <w:szCs w:val="22"/>
          <w:shd w:val="clear" w:color="auto" w:fill="F7F7FF"/>
        </w:rPr>
        <w:t xml:space="preserve"> </w:t>
      </w:r>
      <w:r w:rsidR="007C4BF1" w:rsidRPr="00807E7A">
        <w:rPr>
          <w:rFonts w:ascii="Arial" w:hAnsi="Arial" w:cs="Arial"/>
          <w:color w:val="000000" w:themeColor="text1"/>
          <w:sz w:val="22"/>
          <w:szCs w:val="22"/>
          <w:shd w:val="clear" w:color="auto" w:fill="F7F7FF"/>
        </w:rPr>
        <w:t>stockés sur le site du fournisseur</w:t>
      </w:r>
      <w:r w:rsidRPr="00807E7A">
        <w:rPr>
          <w:rFonts w:ascii="Arial" w:hAnsi="Arial" w:cs="Arial"/>
          <w:color w:val="000000" w:themeColor="text1"/>
          <w:sz w:val="22"/>
          <w:szCs w:val="22"/>
          <w:shd w:val="clear" w:color="auto" w:fill="F7F7FF"/>
        </w:rPr>
        <w:t xml:space="preserve"> </w:t>
      </w:r>
      <w:r w:rsidR="007C4BF1" w:rsidRPr="00807E7A">
        <w:rPr>
          <w:rFonts w:ascii="Arial" w:hAnsi="Arial" w:cs="Arial"/>
          <w:color w:val="000000" w:themeColor="text1"/>
          <w:sz w:val="22"/>
          <w:szCs w:val="22"/>
          <w:shd w:val="clear" w:color="auto" w:fill="F7F7FF"/>
        </w:rPr>
        <w:t>celui-ci peut présenter une demande de paiement à l’acheteur dans les conditions fixées par le CCAP à chaque quinzaine écoulée</w:t>
      </w:r>
      <w:r w:rsidR="001E619A" w:rsidRPr="00807E7A">
        <w:rPr>
          <w:rFonts w:ascii="Arial" w:hAnsi="Arial" w:cs="Arial"/>
          <w:color w:val="000000" w:themeColor="text1"/>
          <w:sz w:val="22"/>
          <w:szCs w:val="22"/>
          <w:shd w:val="clear" w:color="auto" w:fill="F7F7FF"/>
        </w:rPr>
        <w:t xml:space="preserve"> </w:t>
      </w:r>
      <w:r w:rsidR="00225DA8" w:rsidRPr="00807E7A">
        <w:rPr>
          <w:rFonts w:ascii="Arial" w:hAnsi="Arial" w:cs="Arial"/>
          <w:color w:val="000000" w:themeColor="text1"/>
          <w:sz w:val="22"/>
          <w:szCs w:val="22"/>
          <w:shd w:val="clear" w:color="auto" w:fill="F7F7FF"/>
        </w:rPr>
        <w:t xml:space="preserve">à compter de la date d’admission des produits et </w:t>
      </w:r>
      <w:r w:rsidR="001E619A" w:rsidRPr="00807E7A">
        <w:rPr>
          <w:rFonts w:ascii="Arial" w:hAnsi="Arial" w:cs="Arial"/>
          <w:color w:val="000000" w:themeColor="text1"/>
          <w:sz w:val="22"/>
          <w:szCs w:val="22"/>
          <w:shd w:val="clear" w:color="auto" w:fill="F7F7FF"/>
        </w:rPr>
        <w:t>d’un commun accord entre les parties à chaque mouvement du stock de produits.</w:t>
      </w:r>
    </w:p>
    <w:p w14:paraId="0E3FE3CE" w14:textId="77777777" w:rsidR="00225DA8" w:rsidRPr="00807E7A" w:rsidRDefault="00225DA8" w:rsidP="00BC731E">
      <w:pPr>
        <w:jc w:val="both"/>
        <w:rPr>
          <w:rFonts w:ascii="Arial" w:hAnsi="Arial" w:cs="Arial"/>
          <w:color w:val="000000" w:themeColor="text1"/>
          <w:sz w:val="22"/>
          <w:szCs w:val="22"/>
          <w:shd w:val="clear" w:color="auto" w:fill="F7F7FF"/>
        </w:rPr>
      </w:pPr>
    </w:p>
    <w:p w14:paraId="44131334" w14:textId="77777777" w:rsidR="00225DA8" w:rsidRPr="00807E7A" w:rsidRDefault="001E619A"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 xml:space="preserve">En cas de </w:t>
      </w:r>
      <w:r w:rsidR="00225DA8" w:rsidRPr="00807E7A">
        <w:rPr>
          <w:rFonts w:ascii="Arial" w:hAnsi="Arial" w:cs="Arial"/>
          <w:color w:val="000000" w:themeColor="text1"/>
          <w:sz w:val="22"/>
          <w:szCs w:val="22"/>
          <w:shd w:val="clear" w:color="auto" w:fill="F7F7FF"/>
        </w:rPr>
        <w:t xml:space="preserve">groupement de cotraitants, le mandataire est </w:t>
      </w:r>
      <w:proofErr w:type="gramStart"/>
      <w:r w:rsidR="002F187F" w:rsidRPr="00807E7A">
        <w:rPr>
          <w:rFonts w:ascii="Arial" w:hAnsi="Arial" w:cs="Arial"/>
          <w:color w:val="000000" w:themeColor="text1"/>
          <w:sz w:val="22"/>
          <w:szCs w:val="22"/>
          <w:shd w:val="clear" w:color="auto" w:fill="F7F7FF"/>
        </w:rPr>
        <w:t>seul habilité</w:t>
      </w:r>
      <w:proofErr w:type="gramEnd"/>
      <w:r w:rsidR="00225DA8" w:rsidRPr="00807E7A">
        <w:rPr>
          <w:rFonts w:ascii="Arial" w:hAnsi="Arial" w:cs="Arial"/>
          <w:color w:val="000000" w:themeColor="text1"/>
          <w:sz w:val="22"/>
          <w:szCs w:val="22"/>
          <w:shd w:val="clear" w:color="auto" w:fill="F7F7FF"/>
        </w:rPr>
        <w:t xml:space="preserve"> à présenter </w:t>
      </w:r>
      <w:r w:rsidR="00765876" w:rsidRPr="00807E7A">
        <w:rPr>
          <w:rFonts w:ascii="Arial" w:hAnsi="Arial" w:cs="Arial"/>
          <w:color w:val="000000" w:themeColor="text1"/>
          <w:sz w:val="22"/>
          <w:szCs w:val="22"/>
          <w:shd w:val="clear" w:color="auto" w:fill="F7F7FF"/>
        </w:rPr>
        <w:t>à l’acheteur</w:t>
      </w:r>
      <w:r w:rsidR="00225DA8" w:rsidRPr="00807E7A">
        <w:rPr>
          <w:rFonts w:ascii="Arial" w:hAnsi="Arial" w:cs="Arial"/>
          <w:color w:val="000000" w:themeColor="text1"/>
          <w:sz w:val="22"/>
          <w:szCs w:val="22"/>
          <w:shd w:val="clear" w:color="auto" w:fill="F7F7FF"/>
        </w:rPr>
        <w:t xml:space="preserve"> </w:t>
      </w:r>
      <w:r w:rsidR="002F187F" w:rsidRPr="00807E7A">
        <w:rPr>
          <w:rFonts w:ascii="Arial" w:hAnsi="Arial" w:cs="Arial"/>
          <w:color w:val="000000" w:themeColor="text1"/>
          <w:sz w:val="22"/>
          <w:szCs w:val="22"/>
          <w:shd w:val="clear" w:color="auto" w:fill="F7F7FF"/>
        </w:rPr>
        <w:t>une</w:t>
      </w:r>
      <w:r w:rsidR="00225DA8" w:rsidRPr="00807E7A">
        <w:rPr>
          <w:rFonts w:ascii="Arial" w:hAnsi="Arial" w:cs="Arial"/>
          <w:color w:val="000000" w:themeColor="text1"/>
          <w:sz w:val="22"/>
          <w:szCs w:val="22"/>
          <w:shd w:val="clear" w:color="auto" w:fill="F7F7FF"/>
        </w:rPr>
        <w:t xml:space="preserve"> demande de paiement. </w:t>
      </w:r>
      <w:r w:rsidR="002F187F" w:rsidRPr="00807E7A">
        <w:rPr>
          <w:rFonts w:ascii="Arial" w:hAnsi="Arial" w:cs="Arial"/>
          <w:color w:val="000000" w:themeColor="text1"/>
          <w:sz w:val="22"/>
          <w:szCs w:val="22"/>
          <w:shd w:val="clear" w:color="auto" w:fill="F7F7FF"/>
        </w:rPr>
        <w:t>L</w:t>
      </w:r>
      <w:r w:rsidR="00225DA8" w:rsidRPr="00807E7A">
        <w:rPr>
          <w:rFonts w:ascii="Arial" w:hAnsi="Arial" w:cs="Arial"/>
          <w:color w:val="000000" w:themeColor="text1"/>
          <w:sz w:val="22"/>
          <w:szCs w:val="22"/>
          <w:shd w:val="clear" w:color="auto" w:fill="F7F7FF"/>
        </w:rPr>
        <w:t xml:space="preserve">a demande de paiement présentée par le mandataire est décomposée en autant de parties qu’il y a de membres du groupement à payer séparément. Chaque </w:t>
      </w:r>
      <w:r w:rsidR="002F187F" w:rsidRPr="00807E7A">
        <w:rPr>
          <w:rFonts w:ascii="Arial" w:hAnsi="Arial" w:cs="Arial"/>
          <w:color w:val="000000" w:themeColor="text1"/>
          <w:sz w:val="22"/>
          <w:szCs w:val="22"/>
          <w:shd w:val="clear" w:color="auto" w:fill="F7F7FF"/>
        </w:rPr>
        <w:t>cotraitant</w:t>
      </w:r>
      <w:r w:rsidR="00225DA8" w:rsidRPr="00807E7A">
        <w:rPr>
          <w:rFonts w:ascii="Arial" w:hAnsi="Arial" w:cs="Arial"/>
          <w:color w:val="000000" w:themeColor="text1"/>
          <w:sz w:val="22"/>
          <w:szCs w:val="22"/>
          <w:shd w:val="clear" w:color="auto" w:fill="F7F7FF"/>
        </w:rPr>
        <w:t xml:space="preserve"> fait apparaître les renseignements nécessaires </w:t>
      </w:r>
      <w:r w:rsidR="002F187F" w:rsidRPr="00807E7A">
        <w:rPr>
          <w:rFonts w:ascii="Arial" w:hAnsi="Arial" w:cs="Arial"/>
          <w:color w:val="000000" w:themeColor="text1"/>
          <w:sz w:val="22"/>
          <w:szCs w:val="22"/>
          <w:shd w:val="clear" w:color="auto" w:fill="F7F7FF"/>
        </w:rPr>
        <w:t>à son règlement.</w:t>
      </w:r>
    </w:p>
    <w:p w14:paraId="2AD482AA" w14:textId="4B46AA32" w:rsidR="00CC38C3" w:rsidRDefault="00CC38C3" w:rsidP="00BC731E">
      <w:pPr>
        <w:ind w:left="284"/>
        <w:jc w:val="both"/>
        <w:rPr>
          <w:rFonts w:ascii="Arial" w:hAnsi="Arial" w:cs="Arial"/>
          <w:color w:val="000000" w:themeColor="text1"/>
          <w:sz w:val="22"/>
          <w:szCs w:val="22"/>
        </w:rPr>
      </w:pPr>
    </w:p>
    <w:p w14:paraId="70FC13B5" w14:textId="77777777" w:rsidR="007E32F2" w:rsidRPr="00807E7A" w:rsidRDefault="007E32F2" w:rsidP="00BC731E">
      <w:pPr>
        <w:ind w:left="284"/>
        <w:jc w:val="both"/>
        <w:rPr>
          <w:rFonts w:ascii="Arial" w:hAnsi="Arial" w:cs="Arial"/>
          <w:color w:val="000000" w:themeColor="text1"/>
          <w:sz w:val="22"/>
          <w:szCs w:val="22"/>
        </w:rPr>
      </w:pPr>
    </w:p>
    <w:p w14:paraId="35A58641" w14:textId="77777777" w:rsidR="005B1875" w:rsidRPr="00807E7A" w:rsidRDefault="006E3E0A" w:rsidP="00BC731E">
      <w:pPr>
        <w:jc w:val="both"/>
        <w:rPr>
          <w:rFonts w:ascii="Arial" w:hAnsi="Arial" w:cs="Arial"/>
          <w:b/>
          <w:bCs/>
          <w:sz w:val="22"/>
          <w:szCs w:val="22"/>
        </w:rPr>
      </w:pPr>
      <w:r w:rsidRPr="00807E7A">
        <w:rPr>
          <w:rFonts w:ascii="Arial" w:hAnsi="Arial" w:cs="Arial"/>
          <w:b/>
          <w:bCs/>
          <w:sz w:val="22"/>
          <w:szCs w:val="22"/>
        </w:rPr>
        <w:t>4</w:t>
      </w:r>
      <w:r w:rsidR="002F187F" w:rsidRPr="00807E7A">
        <w:rPr>
          <w:rFonts w:ascii="Arial" w:hAnsi="Arial" w:cs="Arial"/>
          <w:b/>
          <w:bCs/>
          <w:sz w:val="22"/>
          <w:szCs w:val="22"/>
        </w:rPr>
        <w:t>.12 – Délais d’exécution</w:t>
      </w:r>
    </w:p>
    <w:p w14:paraId="189C6614" w14:textId="77777777" w:rsidR="00900941" w:rsidRDefault="002F187F"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 xml:space="preserve">Sauf stipulation différente précisée dans le CCAP, </w:t>
      </w:r>
      <w:r w:rsidR="00660A5D" w:rsidRPr="00807E7A">
        <w:rPr>
          <w:rFonts w:ascii="Arial" w:hAnsi="Arial" w:cs="Arial"/>
          <w:color w:val="000000" w:themeColor="text1"/>
          <w:sz w:val="22"/>
          <w:szCs w:val="22"/>
          <w:shd w:val="clear" w:color="auto" w:fill="F7F7FF"/>
        </w:rPr>
        <w:t>l</w:t>
      </w:r>
      <w:r w:rsidRPr="00807E7A">
        <w:rPr>
          <w:rFonts w:ascii="Arial" w:hAnsi="Arial" w:cs="Arial"/>
          <w:color w:val="000000" w:themeColor="text1"/>
          <w:sz w:val="22"/>
          <w:szCs w:val="22"/>
          <w:shd w:val="clear" w:color="auto" w:fill="F7F7FF"/>
        </w:rPr>
        <w:t>e délai d’exécution du marché part de la date de sa notification.</w:t>
      </w:r>
    </w:p>
    <w:p w14:paraId="1063C082" w14:textId="77777777" w:rsidR="00900941" w:rsidRDefault="00660A5D"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 xml:space="preserve">Le délai d’exécution du bon de commande </w:t>
      </w:r>
      <w:r w:rsidR="00F309C1" w:rsidRPr="00807E7A">
        <w:rPr>
          <w:rFonts w:ascii="Arial" w:hAnsi="Arial" w:cs="Arial"/>
          <w:color w:val="000000" w:themeColor="text1"/>
          <w:sz w:val="22"/>
          <w:szCs w:val="22"/>
          <w:shd w:val="clear" w:color="auto" w:fill="F7F7FF"/>
        </w:rPr>
        <w:t>est fixé par le bon de commande, et part de la notification du bon de commande.</w:t>
      </w:r>
    </w:p>
    <w:p w14:paraId="75E0816C" w14:textId="77777777" w:rsidR="00900941" w:rsidRDefault="00E8037F"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Aucun bon de commande ne peut prescrire un délai d’exécution inférieur à 28 jours ouvrables.</w:t>
      </w:r>
    </w:p>
    <w:p w14:paraId="7F0801ED" w14:textId="77777777" w:rsidR="00900941" w:rsidRDefault="00CC2AFC"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 xml:space="preserve">Les cadences de livraison applicables sont précisées dans le CCAP. </w:t>
      </w:r>
    </w:p>
    <w:p w14:paraId="7B74CAD1" w14:textId="5131D011" w:rsidR="00F309C1" w:rsidRPr="00900941" w:rsidRDefault="00F309C1" w:rsidP="00BC731E">
      <w:pPr>
        <w:jc w:val="both"/>
        <w:rPr>
          <w:rFonts w:ascii="Arial" w:hAnsi="Arial" w:cs="Arial"/>
          <w:color w:val="000000" w:themeColor="text1"/>
          <w:sz w:val="22"/>
          <w:szCs w:val="22"/>
        </w:rPr>
      </w:pPr>
      <w:r w:rsidRPr="00807E7A">
        <w:rPr>
          <w:rFonts w:ascii="Arial" w:hAnsi="Arial" w:cs="Arial"/>
          <w:color w:val="000000" w:themeColor="text1"/>
          <w:sz w:val="22"/>
          <w:szCs w:val="22"/>
          <w:shd w:val="clear" w:color="auto" w:fill="F7F7FF"/>
        </w:rPr>
        <w:t>Pour les produits déclarés admis, l’expiration du délai d’exécution est celle de la livraison sur le</w:t>
      </w:r>
      <w:r w:rsidR="00045B59" w:rsidRPr="00807E7A">
        <w:rPr>
          <w:rFonts w:ascii="Arial" w:hAnsi="Arial" w:cs="Arial"/>
          <w:color w:val="000000" w:themeColor="text1"/>
          <w:sz w:val="22"/>
          <w:szCs w:val="22"/>
          <w:shd w:val="clear" w:color="auto" w:fill="F7F7FF"/>
        </w:rPr>
        <w:t xml:space="preserve"> </w:t>
      </w:r>
      <w:r w:rsidRPr="00807E7A">
        <w:rPr>
          <w:rFonts w:ascii="Arial" w:hAnsi="Arial" w:cs="Arial"/>
          <w:color w:val="000000" w:themeColor="text1"/>
          <w:sz w:val="22"/>
          <w:szCs w:val="22"/>
          <w:shd w:val="clear" w:color="auto" w:fill="F7F7FF"/>
        </w:rPr>
        <w:t>site dont l’adresse est précisée par le bon de commande.</w:t>
      </w:r>
    </w:p>
    <w:p w14:paraId="4A959D0D" w14:textId="77777777" w:rsidR="00F309C1" w:rsidRPr="00807E7A" w:rsidRDefault="00F309C1" w:rsidP="00BC731E">
      <w:pPr>
        <w:ind w:left="284"/>
        <w:jc w:val="both"/>
        <w:rPr>
          <w:rFonts w:ascii="Arial" w:hAnsi="Arial" w:cs="Arial"/>
          <w:color w:val="000000" w:themeColor="text1"/>
          <w:sz w:val="22"/>
          <w:szCs w:val="22"/>
          <w:shd w:val="clear" w:color="auto" w:fill="F7F7FF"/>
        </w:rPr>
      </w:pPr>
    </w:p>
    <w:p w14:paraId="68B6CF91" w14:textId="77777777" w:rsidR="00F309C1" w:rsidRPr="00807E7A" w:rsidRDefault="00F309C1"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L’acheteur peut prolonger le délai fixé par un bon de commande ou le contrat, sur demande écrite du fournisseur, présentée au moins </w:t>
      </w:r>
      <w:r w:rsidR="00045B59" w:rsidRPr="00807E7A">
        <w:rPr>
          <w:rFonts w:ascii="Arial" w:hAnsi="Arial" w:cs="Arial"/>
          <w:color w:val="000000" w:themeColor="text1"/>
          <w:sz w:val="22"/>
          <w:szCs w:val="22"/>
          <w:shd w:val="clear" w:color="auto" w:fill="F7F7FF"/>
        </w:rPr>
        <w:t>15 jours</w:t>
      </w:r>
      <w:r w:rsidRPr="00807E7A">
        <w:rPr>
          <w:rFonts w:ascii="Arial" w:hAnsi="Arial" w:cs="Arial"/>
          <w:color w:val="000000" w:themeColor="text1"/>
          <w:sz w:val="22"/>
          <w:szCs w:val="22"/>
          <w:shd w:val="clear" w:color="auto" w:fill="F7F7FF"/>
        </w:rPr>
        <w:t xml:space="preserve"> avant l</w:t>
      </w:r>
      <w:r w:rsidR="00045B59" w:rsidRPr="00807E7A">
        <w:rPr>
          <w:rFonts w:ascii="Arial" w:hAnsi="Arial" w:cs="Arial"/>
          <w:color w:val="000000" w:themeColor="text1"/>
          <w:sz w:val="22"/>
          <w:szCs w:val="22"/>
          <w:shd w:val="clear" w:color="auto" w:fill="F7F7FF"/>
        </w:rPr>
        <w:t>’</w:t>
      </w:r>
      <w:r w:rsidRPr="00807E7A">
        <w:rPr>
          <w:rFonts w:ascii="Arial" w:hAnsi="Arial" w:cs="Arial"/>
          <w:color w:val="000000" w:themeColor="text1"/>
          <w:sz w:val="22"/>
          <w:szCs w:val="22"/>
          <w:shd w:val="clear" w:color="auto" w:fill="F7F7FF"/>
        </w:rPr>
        <w:t>expiration du délai initialement fixé.</w:t>
      </w:r>
    </w:p>
    <w:p w14:paraId="4845D155" w14:textId="77777777" w:rsidR="00F309C1" w:rsidRPr="00807E7A" w:rsidRDefault="00F309C1"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Le délai ainsi prolongé a les mêmes effets que le délai contractuel.</w:t>
      </w:r>
    </w:p>
    <w:p w14:paraId="397C73AF" w14:textId="77777777" w:rsidR="00045B59" w:rsidRPr="00807E7A" w:rsidRDefault="00045B59" w:rsidP="00BC731E">
      <w:pPr>
        <w:ind w:left="284"/>
        <w:jc w:val="both"/>
        <w:rPr>
          <w:rFonts w:ascii="Arial" w:hAnsi="Arial" w:cs="Arial"/>
          <w:color w:val="000000" w:themeColor="text1"/>
          <w:sz w:val="22"/>
          <w:szCs w:val="22"/>
          <w:shd w:val="clear" w:color="auto" w:fill="F7F7FF"/>
        </w:rPr>
      </w:pPr>
    </w:p>
    <w:p w14:paraId="766ED730" w14:textId="77777777" w:rsidR="00660A5D" w:rsidRPr="00807E7A" w:rsidRDefault="00660A5D"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Lorsque le marché a prévu que l’admission </w:t>
      </w:r>
      <w:r w:rsidR="007678A0" w:rsidRPr="00807E7A">
        <w:rPr>
          <w:rFonts w:ascii="Arial" w:hAnsi="Arial" w:cs="Arial"/>
          <w:color w:val="000000" w:themeColor="text1"/>
          <w:sz w:val="22"/>
          <w:szCs w:val="22"/>
          <w:shd w:val="clear" w:color="auto" w:fill="F7F7FF"/>
        </w:rPr>
        <w:t xml:space="preserve">des produits </w:t>
      </w:r>
      <w:r w:rsidRPr="00807E7A">
        <w:rPr>
          <w:rFonts w:ascii="Arial" w:hAnsi="Arial" w:cs="Arial"/>
          <w:color w:val="000000" w:themeColor="text1"/>
          <w:sz w:val="22"/>
          <w:szCs w:val="22"/>
          <w:shd w:val="clear" w:color="auto" w:fill="F7F7FF"/>
        </w:rPr>
        <w:t xml:space="preserve">se fera dans les locaux du prestataire, la date </w:t>
      </w:r>
      <w:r w:rsidR="007678A0" w:rsidRPr="00807E7A">
        <w:rPr>
          <w:rFonts w:ascii="Arial" w:hAnsi="Arial" w:cs="Arial"/>
          <w:color w:val="000000" w:themeColor="text1"/>
          <w:sz w:val="22"/>
          <w:szCs w:val="22"/>
          <w:shd w:val="clear" w:color="auto" w:fill="F7F7FF"/>
        </w:rPr>
        <w:t>d’achèvement des produits</w:t>
      </w:r>
      <w:r w:rsidRPr="00807E7A">
        <w:rPr>
          <w:rFonts w:ascii="Arial" w:hAnsi="Arial" w:cs="Arial"/>
          <w:color w:val="000000" w:themeColor="text1"/>
          <w:sz w:val="22"/>
          <w:szCs w:val="22"/>
          <w:shd w:val="clear" w:color="auto" w:fill="F7F7FF"/>
        </w:rPr>
        <w:t xml:space="preserve"> est celle de la notification de la demande </w:t>
      </w:r>
      <w:r w:rsidR="007678A0" w:rsidRPr="00807E7A">
        <w:rPr>
          <w:rFonts w:ascii="Arial" w:hAnsi="Arial" w:cs="Arial"/>
          <w:color w:val="000000" w:themeColor="text1"/>
          <w:sz w:val="22"/>
          <w:szCs w:val="22"/>
          <w:shd w:val="clear" w:color="auto" w:fill="F7F7FF"/>
        </w:rPr>
        <w:t>de réception des produits notifiée à l’acheteur par le fournisseur.</w:t>
      </w:r>
    </w:p>
    <w:p w14:paraId="15424BBE" w14:textId="77777777" w:rsidR="007678A0" w:rsidRPr="00807E7A" w:rsidRDefault="007678A0" w:rsidP="00BC731E">
      <w:pPr>
        <w:ind w:left="284"/>
        <w:jc w:val="both"/>
        <w:rPr>
          <w:rFonts w:ascii="Arial" w:hAnsi="Arial" w:cs="Arial"/>
          <w:color w:val="000000" w:themeColor="text1"/>
          <w:sz w:val="22"/>
          <w:szCs w:val="22"/>
          <w:shd w:val="clear" w:color="auto" w:fill="F7F7FF"/>
        </w:rPr>
      </w:pPr>
    </w:p>
    <w:p w14:paraId="2B6082E1" w14:textId="77777777" w:rsidR="00FC1D7E" w:rsidRPr="00807E7A" w:rsidRDefault="00FC1D7E" w:rsidP="00BC731E">
      <w:pPr>
        <w:ind w:left="284"/>
        <w:jc w:val="both"/>
        <w:rPr>
          <w:rFonts w:ascii="Arial" w:hAnsi="Arial" w:cs="Arial"/>
          <w:color w:val="000000" w:themeColor="text1"/>
          <w:sz w:val="22"/>
          <w:szCs w:val="22"/>
          <w:shd w:val="clear" w:color="auto" w:fill="F7F7FF"/>
        </w:rPr>
      </w:pPr>
    </w:p>
    <w:p w14:paraId="3089B6D3" w14:textId="77777777" w:rsidR="007678A0" w:rsidRPr="00807E7A" w:rsidRDefault="006E3E0A" w:rsidP="00BC731E">
      <w:pPr>
        <w:ind w:left="284" w:hanging="284"/>
        <w:jc w:val="both"/>
        <w:rPr>
          <w:rFonts w:ascii="Arial" w:hAnsi="Arial" w:cs="Arial"/>
          <w:b/>
          <w:bCs/>
          <w:color w:val="000000" w:themeColor="text1"/>
          <w:sz w:val="22"/>
          <w:szCs w:val="22"/>
        </w:rPr>
      </w:pPr>
      <w:r w:rsidRPr="00807E7A">
        <w:rPr>
          <w:rFonts w:ascii="Arial" w:hAnsi="Arial" w:cs="Arial"/>
          <w:b/>
          <w:bCs/>
          <w:color w:val="000000" w:themeColor="text1"/>
          <w:sz w:val="22"/>
          <w:szCs w:val="22"/>
          <w:shd w:val="clear" w:color="auto" w:fill="F7F7FF"/>
        </w:rPr>
        <w:t>4</w:t>
      </w:r>
      <w:r w:rsidR="007678A0" w:rsidRPr="00807E7A">
        <w:rPr>
          <w:rFonts w:ascii="Arial" w:hAnsi="Arial" w:cs="Arial"/>
          <w:b/>
          <w:bCs/>
          <w:color w:val="000000" w:themeColor="text1"/>
          <w:sz w:val="22"/>
          <w:szCs w:val="22"/>
          <w:shd w:val="clear" w:color="auto" w:fill="F7F7FF"/>
        </w:rPr>
        <w:t>.13 – Pénalités pour retard</w:t>
      </w:r>
    </w:p>
    <w:p w14:paraId="2E378243" w14:textId="624D4D6B" w:rsidR="007678A0" w:rsidRPr="00807E7A" w:rsidRDefault="007678A0"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Des pénalités pour retard commencent à courir, </w:t>
      </w:r>
      <w:r w:rsidR="000E30C4" w:rsidRPr="001C43BF">
        <w:rPr>
          <w:rFonts w:ascii="Arial" w:hAnsi="Arial" w:cs="Arial"/>
          <w:color w:val="000000" w:themeColor="text1"/>
          <w:sz w:val="22"/>
          <w:szCs w:val="22"/>
        </w:rPr>
        <w:t xml:space="preserve">après la notification par l’acheteur au fournisseur, </w:t>
      </w:r>
      <w:r w:rsidRPr="00807E7A">
        <w:rPr>
          <w:rFonts w:ascii="Arial" w:hAnsi="Arial" w:cs="Arial"/>
          <w:color w:val="000000" w:themeColor="text1"/>
          <w:sz w:val="22"/>
          <w:szCs w:val="22"/>
        </w:rPr>
        <w:t>le lendemain du jour où le délai contractuel d’exécution des prestations est expiré</w:t>
      </w:r>
      <w:r w:rsidR="00DA498E" w:rsidRPr="00807E7A">
        <w:rPr>
          <w:rFonts w:ascii="Arial" w:hAnsi="Arial" w:cs="Arial"/>
          <w:color w:val="000000" w:themeColor="text1"/>
          <w:sz w:val="22"/>
          <w:szCs w:val="22"/>
        </w:rPr>
        <w:t xml:space="preserve">. </w:t>
      </w:r>
    </w:p>
    <w:p w14:paraId="228D145E" w14:textId="77777777" w:rsidR="007678A0" w:rsidRPr="00807E7A" w:rsidRDefault="00045B59"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montant de la pénalité applicable </w:t>
      </w:r>
      <w:r w:rsidR="007678A0" w:rsidRPr="00807E7A">
        <w:rPr>
          <w:rFonts w:ascii="Arial" w:hAnsi="Arial" w:cs="Arial"/>
          <w:color w:val="000000" w:themeColor="text1"/>
          <w:sz w:val="22"/>
          <w:szCs w:val="22"/>
        </w:rPr>
        <w:t xml:space="preserve">est calculé par application de la formule </w:t>
      </w:r>
      <w:r w:rsidRPr="00807E7A">
        <w:rPr>
          <w:rFonts w:ascii="Arial" w:hAnsi="Arial" w:cs="Arial"/>
          <w:color w:val="000000" w:themeColor="text1"/>
          <w:sz w:val="22"/>
          <w:szCs w:val="22"/>
        </w:rPr>
        <w:t>précisé</w:t>
      </w:r>
      <w:r w:rsidR="00DA498E" w:rsidRPr="00807E7A">
        <w:rPr>
          <w:rFonts w:ascii="Arial" w:hAnsi="Arial" w:cs="Arial"/>
          <w:color w:val="000000" w:themeColor="text1"/>
          <w:sz w:val="22"/>
          <w:szCs w:val="22"/>
        </w:rPr>
        <w:t>s</w:t>
      </w:r>
      <w:r w:rsidRPr="00807E7A">
        <w:rPr>
          <w:rFonts w:ascii="Arial" w:hAnsi="Arial" w:cs="Arial"/>
          <w:color w:val="000000" w:themeColor="text1"/>
          <w:sz w:val="22"/>
          <w:szCs w:val="22"/>
        </w:rPr>
        <w:t xml:space="preserve"> au CCAP.</w:t>
      </w:r>
    </w:p>
    <w:p w14:paraId="19530D54" w14:textId="118CF4E7" w:rsidR="002F187F" w:rsidRDefault="002F187F" w:rsidP="00BC731E">
      <w:pPr>
        <w:ind w:firstLine="284"/>
        <w:jc w:val="both"/>
        <w:rPr>
          <w:rFonts w:ascii="Arial" w:hAnsi="Arial" w:cs="Arial"/>
          <w:b/>
          <w:bCs/>
          <w:sz w:val="22"/>
          <w:szCs w:val="22"/>
        </w:rPr>
      </w:pPr>
    </w:p>
    <w:p w14:paraId="679BF5FE" w14:textId="2E803783" w:rsidR="007E32F2" w:rsidRDefault="007E32F2" w:rsidP="00BC731E">
      <w:pPr>
        <w:ind w:firstLine="284"/>
        <w:jc w:val="both"/>
        <w:rPr>
          <w:rFonts w:ascii="Arial" w:hAnsi="Arial" w:cs="Arial"/>
          <w:b/>
          <w:bCs/>
          <w:sz w:val="22"/>
          <w:szCs w:val="22"/>
        </w:rPr>
      </w:pPr>
    </w:p>
    <w:p w14:paraId="07DE60C7" w14:textId="79337101" w:rsidR="00D12D00" w:rsidRDefault="00D12D00" w:rsidP="00BC731E">
      <w:pPr>
        <w:ind w:firstLine="284"/>
        <w:jc w:val="both"/>
        <w:rPr>
          <w:rFonts w:ascii="Arial" w:hAnsi="Arial" w:cs="Arial"/>
          <w:b/>
          <w:bCs/>
          <w:sz w:val="22"/>
          <w:szCs w:val="22"/>
        </w:rPr>
      </w:pPr>
    </w:p>
    <w:p w14:paraId="458334D7" w14:textId="77777777" w:rsidR="00D12D00" w:rsidRPr="00807E7A" w:rsidRDefault="00D12D00" w:rsidP="00BC731E">
      <w:pPr>
        <w:ind w:firstLine="284"/>
        <w:jc w:val="both"/>
        <w:rPr>
          <w:rFonts w:ascii="Arial" w:hAnsi="Arial" w:cs="Arial"/>
          <w:b/>
          <w:bCs/>
          <w:sz w:val="22"/>
          <w:szCs w:val="22"/>
        </w:rPr>
      </w:pPr>
    </w:p>
    <w:p w14:paraId="22330551" w14:textId="77777777" w:rsidR="00563728" w:rsidRPr="00807E7A" w:rsidRDefault="006E3E0A" w:rsidP="00BC731E">
      <w:pPr>
        <w:jc w:val="both"/>
        <w:rPr>
          <w:rFonts w:ascii="Arial" w:hAnsi="Arial" w:cs="Arial"/>
          <w:b/>
          <w:bCs/>
          <w:sz w:val="22"/>
          <w:szCs w:val="22"/>
        </w:rPr>
      </w:pPr>
      <w:r w:rsidRPr="00807E7A">
        <w:rPr>
          <w:rFonts w:ascii="Arial" w:hAnsi="Arial" w:cs="Arial"/>
          <w:b/>
          <w:bCs/>
          <w:sz w:val="22"/>
          <w:szCs w:val="22"/>
        </w:rPr>
        <w:lastRenderedPageBreak/>
        <w:t>4</w:t>
      </w:r>
      <w:r w:rsidR="00B10AA7" w:rsidRPr="00807E7A">
        <w:rPr>
          <w:rFonts w:ascii="Arial" w:hAnsi="Arial" w:cs="Arial"/>
          <w:b/>
          <w:bCs/>
          <w:sz w:val="22"/>
          <w:szCs w:val="22"/>
        </w:rPr>
        <w:t>.1</w:t>
      </w:r>
      <w:r w:rsidR="007678A0" w:rsidRPr="00807E7A">
        <w:rPr>
          <w:rFonts w:ascii="Arial" w:hAnsi="Arial" w:cs="Arial"/>
          <w:b/>
          <w:bCs/>
          <w:sz w:val="22"/>
          <w:szCs w:val="22"/>
        </w:rPr>
        <w:t>4</w:t>
      </w:r>
      <w:r w:rsidR="001F629B" w:rsidRPr="00807E7A">
        <w:rPr>
          <w:rFonts w:ascii="Arial" w:hAnsi="Arial" w:cs="Arial"/>
          <w:b/>
          <w:bCs/>
          <w:sz w:val="22"/>
          <w:szCs w:val="22"/>
        </w:rPr>
        <w:t xml:space="preserve"> – </w:t>
      </w:r>
      <w:r w:rsidR="00CC2AFC" w:rsidRPr="00807E7A">
        <w:rPr>
          <w:rFonts w:ascii="Arial" w:hAnsi="Arial" w:cs="Arial"/>
          <w:b/>
          <w:bCs/>
          <w:sz w:val="22"/>
          <w:szCs w:val="22"/>
        </w:rPr>
        <w:t xml:space="preserve">Provenance des produits et </w:t>
      </w:r>
      <w:r w:rsidR="001F629B" w:rsidRPr="00807E7A">
        <w:rPr>
          <w:rFonts w:ascii="Arial" w:hAnsi="Arial" w:cs="Arial"/>
          <w:b/>
          <w:bCs/>
          <w:sz w:val="22"/>
          <w:szCs w:val="22"/>
        </w:rPr>
        <w:t>lieux d’exécution des fournitures</w:t>
      </w:r>
    </w:p>
    <w:p w14:paraId="7D631E64" w14:textId="000DD3E9" w:rsidR="00406B91" w:rsidRDefault="00CC2AFC" w:rsidP="00BC731E">
      <w:pPr>
        <w:pStyle w:val="Commentaire"/>
        <w:jc w:val="both"/>
      </w:pPr>
      <w:r w:rsidRPr="00205A7F">
        <w:rPr>
          <w:rFonts w:ascii="Arial" w:hAnsi="Arial" w:cs="Arial"/>
          <w:sz w:val="22"/>
          <w:szCs w:val="22"/>
        </w:rPr>
        <w:t xml:space="preserve">Les produits proviennent des carrières et usines indiquées </w:t>
      </w:r>
      <w:r w:rsidR="00C77F69" w:rsidRPr="00205A7F">
        <w:rPr>
          <w:rFonts w:ascii="Arial" w:hAnsi="Arial" w:cs="Arial"/>
          <w:sz w:val="22"/>
          <w:szCs w:val="22"/>
        </w:rPr>
        <w:t xml:space="preserve">sur la </w:t>
      </w:r>
      <w:r w:rsidR="00A127FB" w:rsidRPr="00205A7F">
        <w:rPr>
          <w:rFonts w:ascii="Arial" w:hAnsi="Arial" w:cs="Arial"/>
          <w:sz w:val="22"/>
          <w:szCs w:val="22"/>
        </w:rPr>
        <w:t>(</w:t>
      </w:r>
      <w:r w:rsidR="00C77F69" w:rsidRPr="00205A7F">
        <w:rPr>
          <w:rFonts w:ascii="Arial" w:hAnsi="Arial" w:cs="Arial"/>
          <w:sz w:val="22"/>
          <w:szCs w:val="22"/>
        </w:rPr>
        <w:t xml:space="preserve">les) </w:t>
      </w:r>
      <w:r w:rsidRPr="00205A7F">
        <w:rPr>
          <w:rFonts w:ascii="Arial" w:hAnsi="Arial" w:cs="Arial"/>
          <w:sz w:val="22"/>
          <w:szCs w:val="22"/>
        </w:rPr>
        <w:t>fiche</w:t>
      </w:r>
      <w:r w:rsidR="00A127FB" w:rsidRPr="00205A7F">
        <w:rPr>
          <w:rFonts w:ascii="Arial" w:hAnsi="Arial" w:cs="Arial"/>
          <w:sz w:val="22"/>
          <w:szCs w:val="22"/>
        </w:rPr>
        <w:t>(s)</w:t>
      </w:r>
      <w:r w:rsidRPr="00205A7F">
        <w:rPr>
          <w:rFonts w:ascii="Arial" w:hAnsi="Arial" w:cs="Arial"/>
          <w:sz w:val="22"/>
          <w:szCs w:val="22"/>
        </w:rPr>
        <w:t xml:space="preserve"> technique</w:t>
      </w:r>
      <w:r w:rsidR="00A127FB" w:rsidRPr="00205A7F">
        <w:rPr>
          <w:rFonts w:ascii="Arial" w:hAnsi="Arial" w:cs="Arial"/>
          <w:sz w:val="22"/>
          <w:szCs w:val="22"/>
        </w:rPr>
        <w:t>(s)</w:t>
      </w:r>
      <w:r w:rsidRPr="00205A7F">
        <w:rPr>
          <w:rFonts w:ascii="Arial" w:hAnsi="Arial" w:cs="Arial"/>
          <w:sz w:val="22"/>
          <w:szCs w:val="22"/>
        </w:rPr>
        <w:t xml:space="preserve"> </w:t>
      </w:r>
      <w:r w:rsidR="00C77F69" w:rsidRPr="00205A7F">
        <w:rPr>
          <w:rFonts w:ascii="Arial" w:hAnsi="Arial" w:cs="Arial"/>
          <w:sz w:val="22"/>
          <w:szCs w:val="22"/>
        </w:rPr>
        <w:t>annexée</w:t>
      </w:r>
      <w:r w:rsidR="00A127FB" w:rsidRPr="00205A7F">
        <w:rPr>
          <w:rFonts w:ascii="Arial" w:hAnsi="Arial" w:cs="Arial"/>
          <w:sz w:val="22"/>
          <w:szCs w:val="22"/>
        </w:rPr>
        <w:t>(</w:t>
      </w:r>
      <w:r w:rsidR="007B142F" w:rsidRPr="00205A7F">
        <w:rPr>
          <w:rFonts w:ascii="Arial" w:hAnsi="Arial" w:cs="Arial"/>
          <w:sz w:val="22"/>
          <w:szCs w:val="22"/>
        </w:rPr>
        <w:t>s)</w:t>
      </w:r>
      <w:r w:rsidR="00C77F69" w:rsidRPr="00205A7F">
        <w:rPr>
          <w:rFonts w:ascii="Arial" w:hAnsi="Arial" w:cs="Arial"/>
          <w:sz w:val="22"/>
          <w:szCs w:val="22"/>
        </w:rPr>
        <w:t xml:space="preserve"> au </w:t>
      </w:r>
      <w:r w:rsidRPr="00205A7F">
        <w:rPr>
          <w:rFonts w:ascii="Arial" w:hAnsi="Arial" w:cs="Arial"/>
          <w:sz w:val="22"/>
          <w:szCs w:val="22"/>
        </w:rPr>
        <w:t>C.C.T.P. remplie</w:t>
      </w:r>
      <w:r w:rsidR="007B142F" w:rsidRPr="00205A7F">
        <w:rPr>
          <w:rFonts w:ascii="Arial" w:hAnsi="Arial" w:cs="Arial"/>
          <w:sz w:val="22"/>
          <w:szCs w:val="22"/>
        </w:rPr>
        <w:t>(s)</w:t>
      </w:r>
      <w:r w:rsidR="00C77F69" w:rsidRPr="00205A7F">
        <w:rPr>
          <w:rFonts w:ascii="Arial" w:hAnsi="Arial" w:cs="Arial"/>
          <w:sz w:val="22"/>
          <w:szCs w:val="22"/>
        </w:rPr>
        <w:t xml:space="preserve"> datée</w:t>
      </w:r>
      <w:r w:rsidR="007B142F" w:rsidRPr="00205A7F">
        <w:rPr>
          <w:rFonts w:ascii="Arial" w:hAnsi="Arial" w:cs="Arial"/>
          <w:sz w:val="22"/>
          <w:szCs w:val="22"/>
        </w:rPr>
        <w:t>(s)</w:t>
      </w:r>
      <w:r w:rsidR="00C77F69" w:rsidRPr="00205A7F">
        <w:rPr>
          <w:rFonts w:ascii="Arial" w:hAnsi="Arial" w:cs="Arial"/>
          <w:sz w:val="22"/>
          <w:szCs w:val="22"/>
        </w:rPr>
        <w:t xml:space="preserve"> et signée</w:t>
      </w:r>
      <w:r w:rsidR="007B142F" w:rsidRPr="00205A7F">
        <w:rPr>
          <w:rFonts w:ascii="Arial" w:hAnsi="Arial" w:cs="Arial"/>
          <w:sz w:val="22"/>
          <w:szCs w:val="22"/>
        </w:rPr>
        <w:t>(s)</w:t>
      </w:r>
      <w:r w:rsidRPr="00205A7F">
        <w:rPr>
          <w:rFonts w:ascii="Arial" w:hAnsi="Arial" w:cs="Arial"/>
          <w:sz w:val="22"/>
          <w:szCs w:val="22"/>
        </w:rPr>
        <w:t xml:space="preserve"> par le </w:t>
      </w:r>
      <w:r w:rsidR="007B142F" w:rsidRPr="00205A7F">
        <w:rPr>
          <w:rFonts w:ascii="Arial" w:hAnsi="Arial" w:cs="Arial"/>
          <w:sz w:val="22"/>
          <w:szCs w:val="22"/>
        </w:rPr>
        <w:t>fournisseur</w:t>
      </w:r>
      <w:r w:rsidRPr="00205A7F">
        <w:rPr>
          <w:rFonts w:ascii="Arial" w:hAnsi="Arial" w:cs="Arial"/>
          <w:sz w:val="22"/>
          <w:szCs w:val="22"/>
        </w:rPr>
        <w:t>.</w:t>
      </w:r>
      <w:r w:rsidR="00406B91" w:rsidRPr="00205A7F">
        <w:rPr>
          <w:rStyle w:val="Marquedecommentaire"/>
        </w:rPr>
        <w:t xml:space="preserve"> </w:t>
      </w:r>
      <w:r w:rsidR="00406B91">
        <w:t xml:space="preserve"> </w:t>
      </w:r>
    </w:p>
    <w:p w14:paraId="65203EEA" w14:textId="77777777" w:rsidR="00C77F69" w:rsidRPr="00807E7A" w:rsidRDefault="00C77F69" w:rsidP="00BC731E">
      <w:pPr>
        <w:ind w:left="284"/>
        <w:jc w:val="both"/>
        <w:rPr>
          <w:rFonts w:ascii="Arial" w:hAnsi="Arial" w:cs="Arial"/>
          <w:sz w:val="22"/>
          <w:szCs w:val="22"/>
        </w:rPr>
      </w:pPr>
    </w:p>
    <w:p w14:paraId="211A70D9" w14:textId="7BBA0D90" w:rsidR="00CF24A6" w:rsidRPr="00807E7A" w:rsidRDefault="00CF24A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fournisseur doit faire connaître à l’acheteur, sur sa demande, le lieu d’exécution des </w:t>
      </w:r>
      <w:r w:rsidR="00331935" w:rsidRPr="00807E7A">
        <w:rPr>
          <w:rFonts w:ascii="Arial" w:hAnsi="Arial" w:cs="Arial"/>
          <w:color w:val="000000" w:themeColor="text1"/>
          <w:sz w:val="22"/>
          <w:szCs w:val="22"/>
        </w:rPr>
        <w:t xml:space="preserve">produits et </w:t>
      </w:r>
      <w:r w:rsidRPr="00807E7A">
        <w:rPr>
          <w:rFonts w:ascii="Arial" w:hAnsi="Arial" w:cs="Arial"/>
          <w:color w:val="000000" w:themeColor="text1"/>
          <w:sz w:val="22"/>
          <w:szCs w:val="22"/>
        </w:rPr>
        <w:t xml:space="preserve">prestations. L’acheteur peut en suivre sur place </w:t>
      </w:r>
      <w:r w:rsidR="00331935" w:rsidRPr="00807E7A">
        <w:rPr>
          <w:rFonts w:ascii="Arial" w:hAnsi="Arial" w:cs="Arial"/>
          <w:color w:val="000000" w:themeColor="text1"/>
          <w:sz w:val="22"/>
          <w:szCs w:val="22"/>
        </w:rPr>
        <w:t>le déroulement</w:t>
      </w:r>
      <w:r w:rsidRPr="00807E7A">
        <w:rPr>
          <w:rFonts w:ascii="Arial" w:hAnsi="Arial" w:cs="Arial"/>
          <w:color w:val="000000" w:themeColor="text1"/>
          <w:sz w:val="22"/>
          <w:szCs w:val="22"/>
        </w:rPr>
        <w:t xml:space="preserve">. </w:t>
      </w:r>
    </w:p>
    <w:p w14:paraId="723437C8" w14:textId="6538F454" w:rsidR="00C46C28" w:rsidRDefault="00CF24A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L’accès aux lieux d’exécution est réservé aux seuls représentants de l’acheteur.</w:t>
      </w:r>
      <w:r w:rsidR="000E30C4">
        <w:rPr>
          <w:rFonts w:ascii="Arial" w:hAnsi="Arial" w:cs="Arial"/>
          <w:color w:val="000000" w:themeColor="text1"/>
          <w:sz w:val="22"/>
          <w:szCs w:val="22"/>
        </w:rPr>
        <w:t xml:space="preserve"> </w:t>
      </w:r>
    </w:p>
    <w:p w14:paraId="0E680682" w14:textId="1BE3E81F" w:rsidR="00CF24A6" w:rsidRPr="001C43BF" w:rsidRDefault="000E30C4" w:rsidP="00BC731E">
      <w:pPr>
        <w:jc w:val="both"/>
        <w:rPr>
          <w:rFonts w:ascii="Arial" w:hAnsi="Arial" w:cs="Arial"/>
          <w:color w:val="000000" w:themeColor="text1"/>
          <w:sz w:val="22"/>
          <w:szCs w:val="22"/>
        </w:rPr>
      </w:pPr>
      <w:r w:rsidRPr="001C43BF">
        <w:rPr>
          <w:rFonts w:ascii="Arial" w:hAnsi="Arial" w:cs="Arial"/>
          <w:color w:val="000000" w:themeColor="text1"/>
          <w:sz w:val="22"/>
          <w:szCs w:val="22"/>
        </w:rPr>
        <w:t xml:space="preserve">Il est cependant précisé que l’acheteur doit préalablement convenir d’une date et </w:t>
      </w:r>
      <w:r w:rsidR="00243563" w:rsidRPr="001C43BF">
        <w:rPr>
          <w:rFonts w:ascii="Arial" w:hAnsi="Arial" w:cs="Arial"/>
          <w:color w:val="000000" w:themeColor="text1"/>
          <w:sz w:val="22"/>
          <w:szCs w:val="22"/>
        </w:rPr>
        <w:t xml:space="preserve">d’une </w:t>
      </w:r>
      <w:r w:rsidRPr="001C43BF">
        <w:rPr>
          <w:rFonts w:ascii="Arial" w:hAnsi="Arial" w:cs="Arial"/>
          <w:color w:val="000000" w:themeColor="text1"/>
          <w:sz w:val="22"/>
          <w:szCs w:val="22"/>
        </w:rPr>
        <w:t>heure de</w:t>
      </w:r>
      <w:r w:rsidR="00C46C28" w:rsidRPr="001C43BF">
        <w:rPr>
          <w:rFonts w:ascii="Arial" w:hAnsi="Arial" w:cs="Arial"/>
          <w:color w:val="000000" w:themeColor="text1"/>
          <w:sz w:val="22"/>
          <w:szCs w:val="22"/>
        </w:rPr>
        <w:t xml:space="preserve"> </w:t>
      </w:r>
      <w:r w:rsidRPr="001C43BF">
        <w:rPr>
          <w:rFonts w:ascii="Arial" w:hAnsi="Arial" w:cs="Arial"/>
          <w:color w:val="000000" w:themeColor="text1"/>
          <w:sz w:val="22"/>
          <w:szCs w:val="22"/>
        </w:rPr>
        <w:t xml:space="preserve">visite afin que </w:t>
      </w:r>
      <w:r w:rsidR="00205A7F" w:rsidRPr="001C43BF">
        <w:rPr>
          <w:rFonts w:ascii="Arial" w:hAnsi="Arial" w:cs="Arial"/>
          <w:color w:val="000000" w:themeColor="text1"/>
          <w:sz w:val="22"/>
          <w:szCs w:val="22"/>
        </w:rPr>
        <w:t>le fournisseur</w:t>
      </w:r>
      <w:r w:rsidRPr="001C43BF">
        <w:rPr>
          <w:rFonts w:ascii="Arial" w:hAnsi="Arial" w:cs="Arial"/>
          <w:color w:val="000000" w:themeColor="text1"/>
          <w:sz w:val="22"/>
          <w:szCs w:val="22"/>
        </w:rPr>
        <w:t xml:space="preserve"> mobilise un accompagnateur </w:t>
      </w:r>
      <w:r w:rsidR="00243563" w:rsidRPr="001C43BF">
        <w:rPr>
          <w:rFonts w:ascii="Arial" w:hAnsi="Arial" w:cs="Arial"/>
          <w:color w:val="000000" w:themeColor="text1"/>
          <w:sz w:val="22"/>
          <w:szCs w:val="22"/>
        </w:rPr>
        <w:t>afin de garantir la sécurité de l’acheteur ou de son représentant.</w:t>
      </w:r>
    </w:p>
    <w:p w14:paraId="47CE5C41" w14:textId="77777777" w:rsidR="00CF24A6" w:rsidRPr="00807E7A" w:rsidRDefault="00CF24A6"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52B5F7D6" w14:textId="77777777" w:rsidR="00CF24A6" w:rsidRPr="00807E7A" w:rsidRDefault="00CF24A6" w:rsidP="00BC731E">
      <w:pPr>
        <w:jc w:val="both"/>
        <w:rPr>
          <w:rFonts w:ascii="Arial" w:hAnsi="Arial" w:cs="Arial"/>
          <w:color w:val="000000" w:themeColor="text1"/>
          <w:sz w:val="22"/>
          <w:szCs w:val="22"/>
        </w:rPr>
      </w:pPr>
      <w:r w:rsidRPr="00C46C28">
        <w:rPr>
          <w:rFonts w:ascii="Arial" w:hAnsi="Arial" w:cs="Arial"/>
          <w:color w:val="000000" w:themeColor="text1"/>
          <w:sz w:val="22"/>
          <w:szCs w:val="22"/>
        </w:rPr>
        <w:t xml:space="preserve">Les personnes qu’il désigne à cet effet ont libre accès aux seules zones concernées par l’exécution des </w:t>
      </w:r>
      <w:r w:rsidR="00331935" w:rsidRPr="00C46C28">
        <w:rPr>
          <w:rFonts w:ascii="Arial" w:hAnsi="Arial" w:cs="Arial"/>
          <w:color w:val="000000" w:themeColor="text1"/>
          <w:sz w:val="22"/>
          <w:szCs w:val="22"/>
        </w:rPr>
        <w:t xml:space="preserve">produits et </w:t>
      </w:r>
      <w:r w:rsidRPr="00C46C28">
        <w:rPr>
          <w:rFonts w:ascii="Arial" w:hAnsi="Arial" w:cs="Arial"/>
          <w:color w:val="000000" w:themeColor="text1"/>
          <w:sz w:val="22"/>
          <w:szCs w:val="22"/>
        </w:rPr>
        <w:t xml:space="preserve">prestations prévues par le </w:t>
      </w:r>
      <w:r w:rsidR="00331935" w:rsidRPr="00C46C28">
        <w:rPr>
          <w:rFonts w:ascii="Arial" w:hAnsi="Arial" w:cs="Arial"/>
          <w:color w:val="000000" w:themeColor="text1"/>
          <w:sz w:val="22"/>
          <w:szCs w:val="22"/>
        </w:rPr>
        <w:t>cont</w:t>
      </w:r>
      <w:r w:rsidR="00CC2AFC" w:rsidRPr="00C46C28">
        <w:rPr>
          <w:rFonts w:ascii="Arial" w:hAnsi="Arial" w:cs="Arial"/>
          <w:color w:val="000000" w:themeColor="text1"/>
          <w:sz w:val="22"/>
          <w:szCs w:val="22"/>
        </w:rPr>
        <w:t>r</w:t>
      </w:r>
      <w:r w:rsidR="00331935" w:rsidRPr="00C46C28">
        <w:rPr>
          <w:rFonts w:ascii="Arial" w:hAnsi="Arial" w:cs="Arial"/>
          <w:color w:val="000000" w:themeColor="text1"/>
          <w:sz w:val="22"/>
          <w:szCs w:val="22"/>
        </w:rPr>
        <w:t>at</w:t>
      </w:r>
      <w:r w:rsidRPr="00C46C28">
        <w:rPr>
          <w:rFonts w:ascii="Arial" w:hAnsi="Arial" w:cs="Arial"/>
          <w:color w:val="000000" w:themeColor="text1"/>
          <w:sz w:val="22"/>
          <w:szCs w:val="22"/>
        </w:rPr>
        <w:t xml:space="preserve"> dans le respect des consignes de sécurité </w:t>
      </w:r>
      <w:r w:rsidR="00100949" w:rsidRPr="00C46C28">
        <w:rPr>
          <w:rFonts w:ascii="Arial" w:hAnsi="Arial" w:cs="Arial"/>
          <w:color w:val="000000" w:themeColor="text1"/>
          <w:sz w:val="22"/>
          <w:szCs w:val="22"/>
        </w:rPr>
        <w:t>fixées par le fournisseur</w:t>
      </w:r>
      <w:r w:rsidRPr="00C46C28">
        <w:rPr>
          <w:rFonts w:ascii="Arial" w:hAnsi="Arial" w:cs="Arial"/>
          <w:color w:val="000000" w:themeColor="text1"/>
          <w:sz w:val="22"/>
          <w:szCs w:val="22"/>
        </w:rPr>
        <w:t xml:space="preserve">. Elles sont tenues aux obligations de confidentialité prévues à l’article </w:t>
      </w:r>
      <w:r w:rsidR="00100949" w:rsidRPr="00C46C28">
        <w:rPr>
          <w:rFonts w:ascii="Arial" w:hAnsi="Arial" w:cs="Arial"/>
          <w:color w:val="000000" w:themeColor="text1"/>
          <w:sz w:val="22"/>
          <w:szCs w:val="22"/>
        </w:rPr>
        <w:t>3.7.</w:t>
      </w:r>
    </w:p>
    <w:p w14:paraId="29F1BEDC" w14:textId="713ED48F" w:rsidR="00100949" w:rsidRDefault="00100949" w:rsidP="00BC731E">
      <w:pPr>
        <w:jc w:val="both"/>
        <w:rPr>
          <w:rFonts w:ascii="Arial" w:hAnsi="Arial" w:cs="Arial"/>
          <w:b/>
          <w:bCs/>
          <w:sz w:val="22"/>
          <w:szCs w:val="22"/>
        </w:rPr>
      </w:pPr>
    </w:p>
    <w:p w14:paraId="387ED165" w14:textId="77777777" w:rsidR="00900941" w:rsidRPr="00807E7A" w:rsidRDefault="00900941" w:rsidP="00BC731E">
      <w:pPr>
        <w:jc w:val="both"/>
        <w:rPr>
          <w:rFonts w:ascii="Arial" w:hAnsi="Arial" w:cs="Arial"/>
          <w:b/>
          <w:bCs/>
          <w:sz w:val="22"/>
          <w:szCs w:val="22"/>
        </w:rPr>
      </w:pPr>
    </w:p>
    <w:p w14:paraId="6FD55D6F" w14:textId="43AD8984" w:rsidR="00100949" w:rsidRPr="00807E7A" w:rsidRDefault="006E3E0A" w:rsidP="00BC731E">
      <w:pPr>
        <w:jc w:val="both"/>
        <w:rPr>
          <w:rFonts w:ascii="Arial" w:hAnsi="Arial" w:cs="Arial"/>
          <w:b/>
          <w:bCs/>
          <w:sz w:val="22"/>
          <w:szCs w:val="22"/>
        </w:rPr>
      </w:pPr>
      <w:r w:rsidRPr="00807E7A">
        <w:rPr>
          <w:rFonts w:ascii="Arial" w:hAnsi="Arial" w:cs="Arial"/>
          <w:b/>
          <w:bCs/>
          <w:sz w:val="22"/>
          <w:szCs w:val="22"/>
        </w:rPr>
        <w:t>4</w:t>
      </w:r>
      <w:r w:rsidR="00100949" w:rsidRPr="00807E7A">
        <w:rPr>
          <w:rFonts w:ascii="Arial" w:hAnsi="Arial" w:cs="Arial"/>
          <w:b/>
          <w:bCs/>
          <w:sz w:val="22"/>
          <w:szCs w:val="22"/>
        </w:rPr>
        <w:t>.1</w:t>
      </w:r>
      <w:r w:rsidR="007678A0" w:rsidRPr="00807E7A">
        <w:rPr>
          <w:rFonts w:ascii="Arial" w:hAnsi="Arial" w:cs="Arial"/>
          <w:b/>
          <w:bCs/>
          <w:sz w:val="22"/>
          <w:szCs w:val="22"/>
        </w:rPr>
        <w:t>5</w:t>
      </w:r>
      <w:r w:rsidR="00100949" w:rsidRPr="00807E7A">
        <w:rPr>
          <w:rFonts w:ascii="Arial" w:hAnsi="Arial" w:cs="Arial"/>
          <w:b/>
          <w:bCs/>
          <w:sz w:val="22"/>
          <w:szCs w:val="22"/>
        </w:rPr>
        <w:t xml:space="preserve"> – Stockage</w:t>
      </w:r>
      <w:r w:rsidR="0058662F" w:rsidRPr="00807E7A">
        <w:rPr>
          <w:rFonts w:ascii="Arial" w:hAnsi="Arial" w:cs="Arial"/>
          <w:b/>
          <w:bCs/>
          <w:sz w:val="22"/>
          <w:szCs w:val="22"/>
        </w:rPr>
        <w:t xml:space="preserve"> – emballage </w:t>
      </w:r>
      <w:r w:rsidR="00CB687E">
        <w:rPr>
          <w:rFonts w:ascii="Arial" w:hAnsi="Arial" w:cs="Arial"/>
          <w:b/>
          <w:bCs/>
          <w:sz w:val="22"/>
          <w:szCs w:val="22"/>
        </w:rPr>
        <w:t>–</w:t>
      </w:r>
      <w:r w:rsidR="0058662F" w:rsidRPr="00807E7A">
        <w:rPr>
          <w:rFonts w:ascii="Arial" w:hAnsi="Arial" w:cs="Arial"/>
          <w:b/>
          <w:bCs/>
          <w:sz w:val="22"/>
          <w:szCs w:val="22"/>
        </w:rPr>
        <w:t xml:space="preserve"> transports</w:t>
      </w:r>
      <w:r w:rsidR="00CB687E">
        <w:rPr>
          <w:rFonts w:ascii="Arial" w:hAnsi="Arial" w:cs="Arial"/>
          <w:b/>
          <w:bCs/>
          <w:sz w:val="22"/>
          <w:szCs w:val="22"/>
        </w:rPr>
        <w:t xml:space="preserve"> et </w:t>
      </w:r>
      <w:r w:rsidR="00CB687E" w:rsidRPr="001C43BF">
        <w:rPr>
          <w:rFonts w:ascii="Arial" w:hAnsi="Arial" w:cs="Arial"/>
          <w:b/>
          <w:bCs/>
          <w:color w:val="000000" w:themeColor="text1"/>
          <w:sz w:val="22"/>
          <w:szCs w:val="22"/>
        </w:rPr>
        <w:t>déchargement</w:t>
      </w:r>
      <w:r w:rsidR="003C1E63">
        <w:rPr>
          <w:rFonts w:ascii="Arial" w:hAnsi="Arial" w:cs="Arial"/>
          <w:b/>
          <w:bCs/>
          <w:sz w:val="22"/>
          <w:szCs w:val="22"/>
        </w:rPr>
        <w:t xml:space="preserve"> - </w:t>
      </w:r>
      <w:r w:rsidR="0058662F" w:rsidRPr="00807E7A">
        <w:rPr>
          <w:rFonts w:ascii="Arial" w:hAnsi="Arial" w:cs="Arial"/>
          <w:b/>
          <w:bCs/>
          <w:sz w:val="22"/>
          <w:szCs w:val="22"/>
        </w:rPr>
        <w:t>Stockage</w:t>
      </w:r>
    </w:p>
    <w:p w14:paraId="676E6634" w14:textId="77777777" w:rsidR="0058662F" w:rsidRPr="00807E7A" w:rsidRDefault="0058662F" w:rsidP="00BC731E">
      <w:pPr>
        <w:shd w:val="clear" w:color="auto" w:fill="FFFFFF" w:themeFill="background1"/>
        <w:jc w:val="both"/>
        <w:rPr>
          <w:rFonts w:ascii="Arial" w:hAnsi="Arial" w:cs="Arial"/>
          <w:color w:val="000000" w:themeColor="text1"/>
          <w:sz w:val="22"/>
          <w:szCs w:val="22"/>
        </w:rPr>
      </w:pPr>
      <w:r w:rsidRPr="00807E7A">
        <w:rPr>
          <w:rFonts w:ascii="Arial" w:hAnsi="Arial" w:cs="Arial"/>
          <w:color w:val="000000" w:themeColor="text1"/>
          <w:sz w:val="22"/>
          <w:szCs w:val="22"/>
        </w:rPr>
        <w:t xml:space="preserve">Si les documents particuliers du contrat prévoient </w:t>
      </w:r>
      <w:r w:rsidR="002D478C" w:rsidRPr="00807E7A">
        <w:rPr>
          <w:rFonts w:ascii="Arial" w:hAnsi="Arial" w:cs="Arial"/>
          <w:color w:val="000000" w:themeColor="text1"/>
          <w:sz w:val="22"/>
          <w:szCs w:val="22"/>
        </w:rPr>
        <w:t xml:space="preserve">à la demande de l’acheteur </w:t>
      </w:r>
      <w:r w:rsidR="00E127CB" w:rsidRPr="00807E7A">
        <w:rPr>
          <w:rFonts w:ascii="Arial" w:hAnsi="Arial" w:cs="Arial"/>
          <w:color w:val="000000" w:themeColor="text1"/>
          <w:sz w:val="22"/>
          <w:szCs w:val="22"/>
        </w:rPr>
        <w:t>la nécessité</w:t>
      </w:r>
      <w:r w:rsidRPr="00807E7A">
        <w:rPr>
          <w:rFonts w:ascii="Arial" w:hAnsi="Arial" w:cs="Arial"/>
          <w:color w:val="000000" w:themeColor="text1"/>
          <w:sz w:val="22"/>
          <w:szCs w:val="22"/>
        </w:rPr>
        <w:t xml:space="preserve"> pour le fournisseur de stocker des produits </w:t>
      </w:r>
      <w:r w:rsidR="002D478C" w:rsidRPr="00807E7A">
        <w:rPr>
          <w:rFonts w:ascii="Arial" w:hAnsi="Arial" w:cs="Arial"/>
          <w:color w:val="000000" w:themeColor="text1"/>
          <w:sz w:val="22"/>
          <w:szCs w:val="22"/>
        </w:rPr>
        <w:t xml:space="preserve">finis </w:t>
      </w:r>
      <w:r w:rsidRPr="00807E7A">
        <w:rPr>
          <w:rFonts w:ascii="Arial" w:hAnsi="Arial" w:cs="Arial"/>
          <w:color w:val="000000" w:themeColor="text1"/>
          <w:sz w:val="22"/>
          <w:szCs w:val="22"/>
        </w:rPr>
        <w:t>sur son site de production, celui-ci assume à leur égard la responsabilité du dépositaire</w:t>
      </w:r>
      <w:r w:rsidRPr="00807E7A">
        <w:rPr>
          <w:rStyle w:val="apple-converted-space"/>
          <w:rFonts w:ascii="Arial" w:hAnsi="Arial" w:cs="Arial"/>
          <w:color w:val="000000" w:themeColor="text1"/>
          <w:sz w:val="22"/>
          <w:szCs w:val="22"/>
        </w:rPr>
        <w:t> </w:t>
      </w:r>
      <w:r w:rsidRPr="00807E7A">
        <w:rPr>
          <w:rFonts w:ascii="Arial" w:hAnsi="Arial" w:cs="Arial"/>
          <w:color w:val="000000" w:themeColor="text1"/>
          <w:sz w:val="22"/>
          <w:szCs w:val="22"/>
        </w:rPr>
        <w:t xml:space="preserve">durant un délai </w:t>
      </w:r>
      <w:r w:rsidR="00E127CB" w:rsidRPr="00807E7A">
        <w:rPr>
          <w:rFonts w:ascii="Arial" w:hAnsi="Arial" w:cs="Arial"/>
          <w:color w:val="000000" w:themeColor="text1"/>
          <w:sz w:val="22"/>
          <w:szCs w:val="22"/>
        </w:rPr>
        <w:t xml:space="preserve">et les conditions </w:t>
      </w:r>
      <w:r w:rsidRPr="00807E7A">
        <w:rPr>
          <w:rFonts w:ascii="Arial" w:hAnsi="Arial" w:cs="Arial"/>
          <w:color w:val="000000" w:themeColor="text1"/>
          <w:sz w:val="22"/>
          <w:szCs w:val="22"/>
        </w:rPr>
        <w:t>précisé</w:t>
      </w:r>
      <w:r w:rsidR="00E127CB" w:rsidRPr="00807E7A">
        <w:rPr>
          <w:rFonts w:ascii="Arial" w:hAnsi="Arial" w:cs="Arial"/>
          <w:color w:val="000000" w:themeColor="text1"/>
          <w:sz w:val="22"/>
          <w:szCs w:val="22"/>
        </w:rPr>
        <w:t>s</w:t>
      </w:r>
      <w:r w:rsidRPr="00807E7A">
        <w:rPr>
          <w:rFonts w:ascii="Arial" w:hAnsi="Arial" w:cs="Arial"/>
          <w:color w:val="000000" w:themeColor="text1"/>
          <w:sz w:val="22"/>
          <w:szCs w:val="22"/>
        </w:rPr>
        <w:t xml:space="preserve"> par les documents particuliers du </w:t>
      </w:r>
      <w:r w:rsidR="00331935" w:rsidRPr="00807E7A">
        <w:rPr>
          <w:rFonts w:ascii="Arial" w:hAnsi="Arial" w:cs="Arial"/>
          <w:color w:val="000000" w:themeColor="text1"/>
          <w:sz w:val="22"/>
          <w:szCs w:val="22"/>
        </w:rPr>
        <w:t>contrat</w:t>
      </w:r>
      <w:r w:rsidR="00E127CB" w:rsidRPr="00807E7A">
        <w:rPr>
          <w:rStyle w:val="apple-converted-space"/>
          <w:rFonts w:ascii="Arial" w:hAnsi="Arial" w:cs="Arial"/>
          <w:color w:val="000000" w:themeColor="text1"/>
          <w:sz w:val="22"/>
          <w:szCs w:val="22"/>
        </w:rPr>
        <w:t>. La responsabilité de dépositaire du fournisseur</w:t>
      </w:r>
      <w:r w:rsidRPr="00807E7A">
        <w:rPr>
          <w:rFonts w:ascii="Arial" w:hAnsi="Arial" w:cs="Arial"/>
          <w:color w:val="000000" w:themeColor="text1"/>
          <w:sz w:val="22"/>
          <w:szCs w:val="22"/>
        </w:rPr>
        <w:t xml:space="preserve"> cour</w:t>
      </w:r>
      <w:r w:rsidR="00331935" w:rsidRPr="00807E7A">
        <w:rPr>
          <w:rFonts w:ascii="Arial" w:hAnsi="Arial" w:cs="Arial"/>
          <w:color w:val="000000" w:themeColor="text1"/>
          <w:sz w:val="22"/>
          <w:szCs w:val="22"/>
        </w:rPr>
        <w:t xml:space="preserve">t </w:t>
      </w:r>
      <w:r w:rsidRPr="00807E7A">
        <w:rPr>
          <w:rFonts w:ascii="Arial" w:hAnsi="Arial" w:cs="Arial"/>
          <w:color w:val="000000" w:themeColor="text1"/>
          <w:sz w:val="22"/>
          <w:szCs w:val="22"/>
        </w:rPr>
        <w:t xml:space="preserve">à compter de </w:t>
      </w:r>
      <w:r w:rsidR="00E127CB" w:rsidRPr="00807E7A">
        <w:rPr>
          <w:rFonts w:ascii="Arial" w:hAnsi="Arial" w:cs="Arial"/>
          <w:color w:val="000000" w:themeColor="text1"/>
          <w:sz w:val="22"/>
          <w:szCs w:val="22"/>
        </w:rPr>
        <w:t>la demande d’admission des produits notifiée par le fournisseur à l’acheteur</w:t>
      </w:r>
      <w:r w:rsidRPr="00807E7A">
        <w:rPr>
          <w:rFonts w:ascii="Arial" w:hAnsi="Arial" w:cs="Arial"/>
          <w:color w:val="000000" w:themeColor="text1"/>
          <w:sz w:val="22"/>
          <w:szCs w:val="22"/>
        </w:rPr>
        <w:t>.</w:t>
      </w:r>
    </w:p>
    <w:p w14:paraId="1153D4E6" w14:textId="77777777" w:rsidR="0058662F" w:rsidRPr="00807E7A" w:rsidRDefault="0058662F" w:rsidP="00BC731E">
      <w:pPr>
        <w:shd w:val="clear" w:color="auto" w:fill="FFFFFF" w:themeFill="background1"/>
        <w:jc w:val="both"/>
        <w:rPr>
          <w:rStyle w:val="apple-converted-space"/>
          <w:rFonts w:ascii="Arial" w:hAnsi="Arial" w:cs="Arial"/>
          <w:color w:val="000000" w:themeColor="text1"/>
          <w:sz w:val="22"/>
          <w:szCs w:val="22"/>
          <w:shd w:val="clear" w:color="auto" w:fill="F7F7FF"/>
        </w:rPr>
      </w:pPr>
    </w:p>
    <w:p w14:paraId="581B46A2" w14:textId="2589D5BA" w:rsidR="0058662F" w:rsidRPr="001C43BF" w:rsidRDefault="0058662F"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Lorsque les </w:t>
      </w:r>
      <w:r w:rsidR="00E127CB" w:rsidRPr="00807E7A">
        <w:rPr>
          <w:rFonts w:ascii="Arial" w:hAnsi="Arial" w:cs="Arial"/>
          <w:color w:val="000000" w:themeColor="text1"/>
          <w:sz w:val="22"/>
          <w:szCs w:val="22"/>
          <w:shd w:val="clear" w:color="auto" w:fill="F7F7FF"/>
        </w:rPr>
        <w:t>produits finis</w:t>
      </w:r>
      <w:r w:rsidRPr="00807E7A">
        <w:rPr>
          <w:rFonts w:ascii="Arial" w:hAnsi="Arial" w:cs="Arial"/>
          <w:color w:val="000000" w:themeColor="text1"/>
          <w:sz w:val="22"/>
          <w:szCs w:val="22"/>
          <w:shd w:val="clear" w:color="auto" w:fill="F7F7FF"/>
        </w:rPr>
        <w:t xml:space="preserve"> sont stockés dans les locaux de l’acheteur ou sur </w:t>
      </w:r>
      <w:r w:rsidR="00E127CB" w:rsidRPr="00807E7A">
        <w:rPr>
          <w:rFonts w:ascii="Arial" w:hAnsi="Arial" w:cs="Arial"/>
          <w:color w:val="000000" w:themeColor="text1"/>
          <w:sz w:val="22"/>
          <w:szCs w:val="22"/>
          <w:shd w:val="clear" w:color="auto" w:fill="F7F7FF"/>
        </w:rPr>
        <w:t xml:space="preserve">un </w:t>
      </w:r>
      <w:r w:rsidRPr="00807E7A">
        <w:rPr>
          <w:rFonts w:ascii="Arial" w:hAnsi="Arial" w:cs="Arial"/>
          <w:color w:val="000000" w:themeColor="text1"/>
          <w:sz w:val="22"/>
          <w:szCs w:val="22"/>
          <w:shd w:val="clear" w:color="auto" w:fill="F7F7FF"/>
        </w:rPr>
        <w:t xml:space="preserve">site de livraison précisé par le bon de commande </w:t>
      </w:r>
      <w:r w:rsidR="00E127CB" w:rsidRPr="00807E7A">
        <w:rPr>
          <w:rFonts w:ascii="Arial" w:hAnsi="Arial" w:cs="Arial"/>
          <w:color w:val="000000" w:themeColor="text1"/>
          <w:sz w:val="22"/>
          <w:szCs w:val="22"/>
          <w:shd w:val="clear" w:color="auto" w:fill="F7F7FF"/>
        </w:rPr>
        <w:t>correspondant</w:t>
      </w:r>
      <w:r w:rsidRPr="00807E7A">
        <w:rPr>
          <w:rFonts w:ascii="Arial" w:hAnsi="Arial" w:cs="Arial"/>
          <w:color w:val="000000" w:themeColor="text1"/>
          <w:sz w:val="22"/>
          <w:szCs w:val="22"/>
          <w:shd w:val="clear" w:color="auto" w:fill="F7F7FF"/>
        </w:rPr>
        <w:t xml:space="preserve">, </w:t>
      </w:r>
      <w:r w:rsidR="001F7750" w:rsidRPr="00807E7A">
        <w:rPr>
          <w:rFonts w:ascii="Arial" w:hAnsi="Arial" w:cs="Arial"/>
          <w:color w:val="000000" w:themeColor="text1"/>
          <w:sz w:val="22"/>
          <w:szCs w:val="22"/>
          <w:shd w:val="clear" w:color="auto" w:fill="F7F7FF"/>
        </w:rPr>
        <w:t>l’acheteur</w:t>
      </w:r>
      <w:r w:rsidRPr="00807E7A">
        <w:rPr>
          <w:rFonts w:ascii="Arial" w:hAnsi="Arial" w:cs="Arial"/>
          <w:color w:val="000000" w:themeColor="text1"/>
          <w:sz w:val="22"/>
          <w:szCs w:val="22"/>
          <w:shd w:val="clear" w:color="auto" w:fill="F7F7FF"/>
        </w:rPr>
        <w:t xml:space="preserve"> assume la responsabilité du dépositaire </w:t>
      </w:r>
      <w:r w:rsidR="002D478C" w:rsidRPr="00807E7A">
        <w:rPr>
          <w:rFonts w:ascii="Arial" w:hAnsi="Arial" w:cs="Arial"/>
          <w:color w:val="000000" w:themeColor="text1"/>
          <w:sz w:val="22"/>
          <w:szCs w:val="22"/>
          <w:shd w:val="clear" w:color="auto" w:fill="F7F7FF"/>
        </w:rPr>
        <w:t xml:space="preserve">dès le déchargement des produits livrés qui </w:t>
      </w:r>
      <w:r w:rsidR="00257431" w:rsidRPr="00807E7A">
        <w:rPr>
          <w:rFonts w:ascii="Arial" w:hAnsi="Arial" w:cs="Arial"/>
          <w:color w:val="000000" w:themeColor="text1"/>
          <w:sz w:val="22"/>
          <w:szCs w:val="22"/>
          <w:shd w:val="clear" w:color="auto" w:fill="F7F7FF"/>
        </w:rPr>
        <w:t>vaut prise</w:t>
      </w:r>
      <w:r w:rsidR="002D478C" w:rsidRPr="00807E7A">
        <w:rPr>
          <w:rFonts w:ascii="Arial" w:hAnsi="Arial" w:cs="Arial"/>
          <w:color w:val="000000" w:themeColor="text1"/>
          <w:sz w:val="22"/>
          <w:szCs w:val="22"/>
          <w:shd w:val="clear" w:color="auto" w:fill="F7F7FF"/>
        </w:rPr>
        <w:t xml:space="preserve"> en charge</w:t>
      </w:r>
      <w:r w:rsidR="001F7750" w:rsidRPr="00807E7A">
        <w:rPr>
          <w:rFonts w:ascii="Arial" w:hAnsi="Arial" w:cs="Arial"/>
          <w:color w:val="000000" w:themeColor="text1"/>
          <w:sz w:val="22"/>
          <w:szCs w:val="22"/>
          <w:shd w:val="clear" w:color="auto" w:fill="F7F7FF"/>
        </w:rPr>
        <w:t xml:space="preserve"> des produits</w:t>
      </w:r>
      <w:r w:rsidR="00331935" w:rsidRPr="00807E7A">
        <w:rPr>
          <w:rFonts w:ascii="Arial" w:hAnsi="Arial" w:cs="Arial"/>
          <w:color w:val="000000" w:themeColor="text1"/>
          <w:sz w:val="22"/>
          <w:szCs w:val="22"/>
          <w:shd w:val="clear" w:color="auto" w:fill="F7F7FF"/>
        </w:rPr>
        <w:t xml:space="preserve"> et transfert de </w:t>
      </w:r>
      <w:r w:rsidR="00331935" w:rsidRPr="001C43BF">
        <w:rPr>
          <w:rFonts w:ascii="Arial" w:hAnsi="Arial" w:cs="Arial"/>
          <w:color w:val="000000" w:themeColor="text1"/>
          <w:sz w:val="22"/>
          <w:szCs w:val="22"/>
          <w:shd w:val="clear" w:color="auto" w:fill="F7F7FF"/>
        </w:rPr>
        <w:t xml:space="preserve">propriété </w:t>
      </w:r>
      <w:r w:rsidR="008E7E33" w:rsidRPr="001C43BF">
        <w:rPr>
          <w:rFonts w:ascii="Arial" w:hAnsi="Arial" w:cs="Arial"/>
          <w:color w:val="000000" w:themeColor="text1"/>
          <w:sz w:val="22"/>
          <w:szCs w:val="22"/>
          <w:shd w:val="clear" w:color="auto" w:fill="F7F7FF"/>
        </w:rPr>
        <w:t xml:space="preserve">et de responsabilité </w:t>
      </w:r>
      <w:r w:rsidR="001F7750" w:rsidRPr="001C43BF">
        <w:rPr>
          <w:rFonts w:ascii="Arial" w:hAnsi="Arial" w:cs="Arial"/>
          <w:color w:val="000000" w:themeColor="text1"/>
          <w:sz w:val="22"/>
          <w:szCs w:val="22"/>
          <w:shd w:val="clear" w:color="auto" w:fill="F7F7FF"/>
        </w:rPr>
        <w:t>sans préjudice de leur admission</w:t>
      </w:r>
      <w:r w:rsidRPr="001C43BF">
        <w:rPr>
          <w:rFonts w:ascii="Arial" w:hAnsi="Arial" w:cs="Arial"/>
          <w:color w:val="000000" w:themeColor="text1"/>
          <w:sz w:val="22"/>
          <w:szCs w:val="22"/>
          <w:shd w:val="clear" w:color="auto" w:fill="F7F7FF"/>
        </w:rPr>
        <w:t>.</w:t>
      </w:r>
    </w:p>
    <w:p w14:paraId="29718ED8" w14:textId="4B6A1318" w:rsidR="00F6418E" w:rsidRPr="001C43BF" w:rsidRDefault="008E7E33" w:rsidP="00BC731E">
      <w:pPr>
        <w:jc w:val="both"/>
        <w:rPr>
          <w:rFonts w:ascii="Arial" w:hAnsi="Arial" w:cs="Arial"/>
          <w:color w:val="000000" w:themeColor="text1"/>
          <w:sz w:val="22"/>
          <w:szCs w:val="22"/>
          <w:shd w:val="clear" w:color="auto" w:fill="F7F7FF"/>
        </w:rPr>
      </w:pPr>
      <w:r w:rsidRPr="001C43BF">
        <w:rPr>
          <w:rFonts w:ascii="Arial" w:hAnsi="Arial" w:cs="Arial"/>
          <w:color w:val="000000" w:themeColor="text1"/>
          <w:sz w:val="22"/>
          <w:szCs w:val="22"/>
          <w:shd w:val="clear" w:color="auto" w:fill="F7F7FF"/>
        </w:rPr>
        <w:t xml:space="preserve">L’organisation du lieu de stockage, sur le site du chantier ou sur </w:t>
      </w:r>
      <w:r w:rsidR="00745660" w:rsidRPr="001C43BF">
        <w:rPr>
          <w:rFonts w:ascii="Arial" w:hAnsi="Arial" w:cs="Arial"/>
          <w:color w:val="000000" w:themeColor="text1"/>
          <w:sz w:val="22"/>
          <w:szCs w:val="22"/>
          <w:shd w:val="clear" w:color="auto" w:fill="F7F7FF"/>
        </w:rPr>
        <w:t xml:space="preserve">le dépôt de l’acheteur, </w:t>
      </w:r>
      <w:r w:rsidRPr="001C43BF">
        <w:rPr>
          <w:rFonts w:ascii="Arial" w:hAnsi="Arial" w:cs="Arial"/>
          <w:color w:val="000000" w:themeColor="text1"/>
          <w:sz w:val="22"/>
          <w:szCs w:val="22"/>
          <w:shd w:val="clear" w:color="auto" w:fill="F7F7FF"/>
        </w:rPr>
        <w:t xml:space="preserve">sa configuration ainsi </w:t>
      </w:r>
      <w:r w:rsidR="00BF1B03" w:rsidRPr="001C43BF">
        <w:rPr>
          <w:rFonts w:ascii="Arial" w:hAnsi="Arial" w:cs="Arial"/>
          <w:color w:val="000000" w:themeColor="text1"/>
          <w:sz w:val="22"/>
          <w:szCs w:val="22"/>
          <w:shd w:val="clear" w:color="auto" w:fill="F7F7FF"/>
        </w:rPr>
        <w:t>que son adaptation aux produits livrés sont de la seule responsabilité de l’acheteur.</w:t>
      </w:r>
    </w:p>
    <w:p w14:paraId="5149A1C0" w14:textId="77777777" w:rsidR="008E7E33" w:rsidRDefault="008E7E33" w:rsidP="00BC731E">
      <w:pPr>
        <w:jc w:val="both"/>
        <w:rPr>
          <w:rFonts w:ascii="Arial" w:hAnsi="Arial" w:cs="Arial"/>
          <w:b/>
          <w:bCs/>
          <w:color w:val="000000" w:themeColor="text1"/>
          <w:sz w:val="22"/>
          <w:szCs w:val="22"/>
          <w:shd w:val="clear" w:color="auto" w:fill="F7F7FF"/>
        </w:rPr>
      </w:pPr>
    </w:p>
    <w:p w14:paraId="0481ADB8" w14:textId="02F6CE01" w:rsidR="001F7750" w:rsidRPr="00807E7A" w:rsidRDefault="001F7750" w:rsidP="00BC731E">
      <w:pPr>
        <w:jc w:val="both"/>
        <w:rPr>
          <w:rFonts w:ascii="Arial" w:hAnsi="Arial" w:cs="Arial"/>
          <w:b/>
          <w:bCs/>
          <w:color w:val="000000" w:themeColor="text1"/>
          <w:sz w:val="22"/>
          <w:szCs w:val="22"/>
          <w:shd w:val="clear" w:color="auto" w:fill="F7F7FF"/>
        </w:rPr>
      </w:pPr>
      <w:r w:rsidRPr="00807E7A">
        <w:rPr>
          <w:rFonts w:ascii="Arial" w:hAnsi="Arial" w:cs="Arial"/>
          <w:b/>
          <w:bCs/>
          <w:color w:val="000000" w:themeColor="text1"/>
          <w:sz w:val="22"/>
          <w:szCs w:val="22"/>
          <w:shd w:val="clear" w:color="auto" w:fill="F7F7FF"/>
        </w:rPr>
        <w:t>Emballages</w:t>
      </w:r>
    </w:p>
    <w:p w14:paraId="7DF216A0" w14:textId="77777777" w:rsidR="001F7750" w:rsidRPr="00807E7A" w:rsidRDefault="001F7750" w:rsidP="00BC731E">
      <w:pPr>
        <w:shd w:val="clear" w:color="auto" w:fill="FFFFFF" w:themeFill="background1"/>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La qualité des emballages doit être adaptée </w:t>
      </w:r>
      <w:r w:rsidR="00331935" w:rsidRPr="00807E7A">
        <w:rPr>
          <w:rFonts w:ascii="Arial" w:hAnsi="Arial" w:cs="Arial"/>
          <w:color w:val="000000" w:themeColor="text1"/>
          <w:sz w:val="22"/>
          <w:szCs w:val="22"/>
          <w:shd w:val="clear" w:color="auto" w:fill="F7F7FF"/>
        </w:rPr>
        <w:t>à la nature de</w:t>
      </w:r>
      <w:r w:rsidR="0008344C" w:rsidRPr="00807E7A">
        <w:rPr>
          <w:rFonts w:ascii="Arial" w:hAnsi="Arial" w:cs="Arial"/>
          <w:color w:val="000000" w:themeColor="text1"/>
          <w:sz w:val="22"/>
          <w:szCs w:val="22"/>
          <w:shd w:val="clear" w:color="auto" w:fill="F7F7FF"/>
        </w:rPr>
        <w:t>s produits ainsi qu’</w:t>
      </w:r>
      <w:r w:rsidRPr="00807E7A">
        <w:rPr>
          <w:rFonts w:ascii="Arial" w:hAnsi="Arial" w:cs="Arial"/>
          <w:color w:val="000000" w:themeColor="text1"/>
          <w:sz w:val="22"/>
          <w:szCs w:val="22"/>
          <w:shd w:val="clear" w:color="auto" w:fill="F7F7FF"/>
        </w:rPr>
        <w:t>aux conditions et modalités de transport</w:t>
      </w:r>
      <w:r w:rsidR="00CC435E" w:rsidRPr="00807E7A">
        <w:rPr>
          <w:rFonts w:ascii="Arial" w:hAnsi="Arial" w:cs="Arial"/>
          <w:color w:val="000000" w:themeColor="text1"/>
          <w:sz w:val="22"/>
          <w:szCs w:val="22"/>
          <w:shd w:val="clear" w:color="auto" w:fill="F7F7FF"/>
        </w:rPr>
        <w:t xml:space="preserve"> et conforme aux prescriptions du CCTP. </w:t>
      </w:r>
      <w:r w:rsidRPr="00807E7A">
        <w:rPr>
          <w:rFonts w:ascii="Arial" w:hAnsi="Arial" w:cs="Arial"/>
          <w:color w:val="000000" w:themeColor="text1"/>
          <w:sz w:val="22"/>
          <w:szCs w:val="22"/>
          <w:shd w:val="clear" w:color="auto" w:fill="F7F7FF"/>
        </w:rPr>
        <w:t>Elle est de la responsabilité du fournisseur.</w:t>
      </w:r>
    </w:p>
    <w:p w14:paraId="4B5AED76" w14:textId="77777777" w:rsidR="001F7750" w:rsidRPr="00807E7A" w:rsidRDefault="001F7750" w:rsidP="00BC731E">
      <w:pPr>
        <w:shd w:val="clear" w:color="auto" w:fill="FFFFFF" w:themeFill="background1"/>
        <w:jc w:val="both"/>
        <w:rPr>
          <w:rFonts w:ascii="Arial" w:hAnsi="Arial" w:cs="Arial"/>
          <w:color w:val="000000" w:themeColor="text1"/>
          <w:sz w:val="22"/>
          <w:szCs w:val="22"/>
        </w:rPr>
      </w:pPr>
      <w:r w:rsidRPr="00807E7A">
        <w:rPr>
          <w:rFonts w:ascii="Arial" w:hAnsi="Arial" w:cs="Arial"/>
          <w:color w:val="000000" w:themeColor="text1"/>
          <w:sz w:val="22"/>
          <w:szCs w:val="22"/>
        </w:rPr>
        <w:t>Dès la prise en charge des produits sur le site de livraison ou de stockage, les emball</w:t>
      </w:r>
      <w:r w:rsidR="00265E24" w:rsidRPr="00807E7A">
        <w:rPr>
          <w:rFonts w:ascii="Arial" w:hAnsi="Arial" w:cs="Arial"/>
          <w:color w:val="000000" w:themeColor="text1"/>
          <w:sz w:val="22"/>
          <w:szCs w:val="22"/>
        </w:rPr>
        <w:t>a</w:t>
      </w:r>
      <w:r w:rsidRPr="00807E7A">
        <w:rPr>
          <w:rFonts w:ascii="Arial" w:hAnsi="Arial" w:cs="Arial"/>
          <w:color w:val="000000" w:themeColor="text1"/>
          <w:sz w:val="22"/>
          <w:szCs w:val="22"/>
        </w:rPr>
        <w:t>ges</w:t>
      </w:r>
      <w:r w:rsidR="00265E24" w:rsidRPr="00807E7A">
        <w:rPr>
          <w:rFonts w:ascii="Arial" w:hAnsi="Arial" w:cs="Arial"/>
          <w:color w:val="000000" w:themeColor="text1"/>
          <w:sz w:val="22"/>
          <w:szCs w:val="22"/>
        </w:rPr>
        <w:t xml:space="preserve"> deviennent la propriété de l’acheteur.</w:t>
      </w:r>
    </w:p>
    <w:p w14:paraId="7A54B316" w14:textId="77777777" w:rsidR="00F6418E" w:rsidRPr="00807E7A" w:rsidRDefault="00F6418E" w:rsidP="00BC731E">
      <w:pPr>
        <w:shd w:val="clear" w:color="auto" w:fill="FFFFFF" w:themeFill="background1"/>
        <w:jc w:val="both"/>
        <w:rPr>
          <w:rFonts w:ascii="Arial" w:hAnsi="Arial" w:cs="Arial"/>
          <w:b/>
          <w:bCs/>
          <w:color w:val="000000" w:themeColor="text1"/>
          <w:sz w:val="22"/>
          <w:szCs w:val="22"/>
        </w:rPr>
      </w:pPr>
    </w:p>
    <w:p w14:paraId="1E67506D" w14:textId="3B7D1C6C" w:rsidR="001F7750" w:rsidRPr="001C43BF" w:rsidRDefault="00265E24" w:rsidP="00BC731E">
      <w:pPr>
        <w:shd w:val="clear" w:color="auto" w:fill="FFFFFF" w:themeFill="background1"/>
        <w:jc w:val="both"/>
        <w:rPr>
          <w:rFonts w:ascii="Arial" w:hAnsi="Arial" w:cs="Arial"/>
          <w:b/>
          <w:bCs/>
          <w:color w:val="000000" w:themeColor="text1"/>
          <w:sz w:val="22"/>
          <w:szCs w:val="22"/>
        </w:rPr>
      </w:pPr>
      <w:r w:rsidRPr="001C43BF">
        <w:rPr>
          <w:rFonts w:ascii="Arial" w:hAnsi="Arial" w:cs="Arial"/>
          <w:b/>
          <w:bCs/>
          <w:color w:val="000000" w:themeColor="text1"/>
          <w:sz w:val="22"/>
          <w:szCs w:val="22"/>
        </w:rPr>
        <w:t>Transport</w:t>
      </w:r>
      <w:r w:rsidR="00CB687E" w:rsidRPr="001C43BF">
        <w:rPr>
          <w:rFonts w:ascii="Arial" w:hAnsi="Arial" w:cs="Arial"/>
          <w:b/>
          <w:bCs/>
          <w:color w:val="000000" w:themeColor="text1"/>
          <w:sz w:val="22"/>
          <w:szCs w:val="22"/>
        </w:rPr>
        <w:t xml:space="preserve"> et déchargement</w:t>
      </w:r>
    </w:p>
    <w:p w14:paraId="7C851BC4" w14:textId="77777777" w:rsidR="00265E24" w:rsidRPr="00807E7A" w:rsidRDefault="00265E24" w:rsidP="00BC731E">
      <w:pPr>
        <w:shd w:val="clear" w:color="auto" w:fill="FFFFFF" w:themeFill="background1"/>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Le transport s’effectue, sous la responsabilité du fournisseur, jusqu’au lieu de livraison. </w:t>
      </w:r>
    </w:p>
    <w:p w14:paraId="19873AEC" w14:textId="756D0B16" w:rsidR="00265E24" w:rsidRDefault="00265E24" w:rsidP="00BC731E">
      <w:pPr>
        <w:shd w:val="clear" w:color="auto" w:fill="FFFFFF" w:themeFill="background1"/>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Le conditionnement, le chargement et l’arrimage sont effectués sous sa responsabilité.</w:t>
      </w:r>
    </w:p>
    <w:p w14:paraId="734F3FCD" w14:textId="738162BE" w:rsidR="002E29C7" w:rsidRDefault="002E29C7" w:rsidP="00BC731E">
      <w:pPr>
        <w:shd w:val="clear" w:color="auto" w:fill="FFFFFF" w:themeFill="background1"/>
        <w:jc w:val="both"/>
        <w:rPr>
          <w:rFonts w:ascii="Arial" w:hAnsi="Arial" w:cs="Arial"/>
          <w:color w:val="000000" w:themeColor="text1"/>
          <w:sz w:val="22"/>
          <w:szCs w:val="22"/>
          <w:shd w:val="clear" w:color="auto" w:fill="F7F7FF"/>
        </w:rPr>
      </w:pPr>
      <w:r w:rsidRPr="005C113E">
        <w:rPr>
          <w:rFonts w:ascii="Arial" w:hAnsi="Arial" w:cs="Arial"/>
          <w:color w:val="000000" w:themeColor="text1"/>
          <w:sz w:val="22"/>
          <w:szCs w:val="22"/>
          <w:shd w:val="clear" w:color="auto" w:fill="F7F7FF"/>
        </w:rPr>
        <w:t>Sauf stipulation différente précisée au CCAP, le déchargement est effectué par l’acheteur ou une personne désignée par lui.</w:t>
      </w:r>
    </w:p>
    <w:p w14:paraId="45B61267" w14:textId="77777777" w:rsidR="003C1E63" w:rsidRPr="005C113E" w:rsidRDefault="003C1E63" w:rsidP="00BC731E">
      <w:pPr>
        <w:shd w:val="clear" w:color="auto" w:fill="FFFFFF" w:themeFill="background1"/>
        <w:jc w:val="both"/>
        <w:rPr>
          <w:rFonts w:ascii="Arial" w:hAnsi="Arial" w:cs="Arial"/>
          <w:color w:val="000000" w:themeColor="text1"/>
          <w:sz w:val="22"/>
          <w:szCs w:val="22"/>
        </w:rPr>
      </w:pPr>
    </w:p>
    <w:p w14:paraId="73EC2801" w14:textId="244BFF41" w:rsidR="0058662F" w:rsidRPr="005C113E" w:rsidRDefault="00265E24" w:rsidP="00BC731E">
      <w:pPr>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Le déchargement sur le lieu de livraison vaut prise en charge des produits, il est effectué sous la   responsabilité de l’acheteur, sans préjudice de leur admission</w:t>
      </w:r>
      <w:r w:rsidR="006F1A6D" w:rsidRPr="00807E7A">
        <w:rPr>
          <w:rFonts w:ascii="Arial" w:hAnsi="Arial" w:cs="Arial"/>
          <w:color w:val="000000" w:themeColor="text1"/>
          <w:sz w:val="22"/>
          <w:szCs w:val="22"/>
          <w:shd w:val="clear" w:color="auto" w:fill="F7F7FF"/>
        </w:rPr>
        <w:t>, de leur ajournement ou de leur rejet</w:t>
      </w:r>
      <w:r w:rsidR="00C5533E">
        <w:rPr>
          <w:rFonts w:ascii="Arial" w:hAnsi="Arial" w:cs="Arial"/>
          <w:color w:val="000000" w:themeColor="text1"/>
          <w:sz w:val="22"/>
          <w:szCs w:val="22"/>
          <w:shd w:val="clear" w:color="auto" w:fill="F7F7FF"/>
        </w:rPr>
        <w:t xml:space="preserve"> </w:t>
      </w:r>
      <w:r w:rsidR="00C5533E" w:rsidRPr="005C113E">
        <w:rPr>
          <w:rFonts w:ascii="Arial" w:hAnsi="Arial" w:cs="Arial"/>
          <w:color w:val="000000" w:themeColor="text1"/>
          <w:sz w:val="22"/>
          <w:szCs w:val="22"/>
          <w:shd w:val="clear" w:color="auto" w:fill="F7F7FF"/>
        </w:rPr>
        <w:t xml:space="preserve">et vaut transfert de </w:t>
      </w:r>
      <w:r w:rsidR="0052251C" w:rsidRPr="005C113E">
        <w:rPr>
          <w:rFonts w:ascii="Arial" w:hAnsi="Arial" w:cs="Arial"/>
          <w:color w:val="000000" w:themeColor="text1"/>
          <w:sz w:val="22"/>
          <w:szCs w:val="22"/>
          <w:shd w:val="clear" w:color="auto" w:fill="F7F7FF"/>
        </w:rPr>
        <w:t xml:space="preserve">propriété et de </w:t>
      </w:r>
      <w:r w:rsidR="00C5533E" w:rsidRPr="005C113E">
        <w:rPr>
          <w:rFonts w:ascii="Arial" w:hAnsi="Arial" w:cs="Arial"/>
          <w:color w:val="000000" w:themeColor="text1"/>
          <w:sz w:val="22"/>
          <w:szCs w:val="22"/>
          <w:shd w:val="clear" w:color="auto" w:fill="F7F7FF"/>
        </w:rPr>
        <w:t>responsabilité des produits à l’acheteur.</w:t>
      </w:r>
    </w:p>
    <w:p w14:paraId="49B827E3" w14:textId="5E697309" w:rsidR="00CB687E" w:rsidRPr="005C113E" w:rsidRDefault="00C5533E" w:rsidP="00BC731E">
      <w:pPr>
        <w:jc w:val="both"/>
        <w:rPr>
          <w:rFonts w:ascii="Arial" w:hAnsi="Arial" w:cs="Arial"/>
          <w:color w:val="000000" w:themeColor="text1"/>
          <w:sz w:val="22"/>
          <w:szCs w:val="22"/>
        </w:rPr>
      </w:pPr>
      <w:r w:rsidRPr="005C113E">
        <w:rPr>
          <w:rFonts w:ascii="Arial" w:hAnsi="Arial" w:cs="Arial"/>
          <w:color w:val="000000" w:themeColor="text1"/>
          <w:sz w:val="22"/>
          <w:szCs w:val="22"/>
          <w:shd w:val="clear" w:color="auto" w:fill="F7F7FF"/>
        </w:rPr>
        <w:t xml:space="preserve">Préalablement </w:t>
      </w:r>
      <w:r w:rsidR="00CB687E" w:rsidRPr="005C113E">
        <w:rPr>
          <w:rFonts w:ascii="Arial" w:hAnsi="Arial" w:cs="Arial"/>
          <w:color w:val="000000" w:themeColor="text1"/>
          <w:sz w:val="22"/>
          <w:szCs w:val="22"/>
        </w:rPr>
        <w:t>au début du déchargement, il est vérifié de manière contradictoire entre le transporteur et la personne mandatée par l’acheteur pour effectuer le déchargement, l’intégrité des emballages et il est noté tout incident lors des opérations de déchargement.</w:t>
      </w:r>
    </w:p>
    <w:p w14:paraId="13B6761E" w14:textId="38DF0256" w:rsidR="00C5533E" w:rsidRPr="00807E7A" w:rsidRDefault="00C5533E" w:rsidP="00BC731E">
      <w:pPr>
        <w:jc w:val="both"/>
        <w:rPr>
          <w:rFonts w:ascii="Arial" w:hAnsi="Arial" w:cs="Arial"/>
          <w:b/>
          <w:bCs/>
          <w:sz w:val="22"/>
          <w:szCs w:val="22"/>
        </w:rPr>
      </w:pPr>
    </w:p>
    <w:p w14:paraId="45C79803" w14:textId="77777777" w:rsidR="005B1875" w:rsidRPr="00807E7A" w:rsidRDefault="006E3E0A" w:rsidP="00BC731E">
      <w:pPr>
        <w:pStyle w:val="Paragraphedeliste"/>
        <w:ind w:left="0"/>
        <w:jc w:val="both"/>
        <w:rPr>
          <w:rFonts w:ascii="Arial" w:hAnsi="Arial" w:cs="Arial"/>
          <w:b/>
          <w:bCs/>
          <w:sz w:val="22"/>
          <w:szCs w:val="22"/>
        </w:rPr>
      </w:pPr>
      <w:r w:rsidRPr="00807E7A">
        <w:rPr>
          <w:rFonts w:ascii="Arial" w:hAnsi="Arial" w:cs="Arial"/>
          <w:b/>
          <w:bCs/>
          <w:sz w:val="22"/>
          <w:szCs w:val="22"/>
        </w:rPr>
        <w:t>4</w:t>
      </w:r>
      <w:r w:rsidR="005B1875" w:rsidRPr="00807E7A">
        <w:rPr>
          <w:rFonts w:ascii="Arial" w:hAnsi="Arial" w:cs="Arial"/>
          <w:b/>
          <w:bCs/>
          <w:sz w:val="22"/>
          <w:szCs w:val="22"/>
        </w:rPr>
        <w:t>.1</w:t>
      </w:r>
      <w:r w:rsidR="007678A0" w:rsidRPr="00807E7A">
        <w:rPr>
          <w:rFonts w:ascii="Arial" w:hAnsi="Arial" w:cs="Arial"/>
          <w:b/>
          <w:bCs/>
          <w:sz w:val="22"/>
          <w:szCs w:val="22"/>
        </w:rPr>
        <w:t>6</w:t>
      </w:r>
      <w:r w:rsidR="005B1875" w:rsidRPr="00807E7A">
        <w:rPr>
          <w:rFonts w:ascii="Arial" w:hAnsi="Arial" w:cs="Arial"/>
          <w:b/>
          <w:bCs/>
          <w:sz w:val="22"/>
          <w:szCs w:val="22"/>
        </w:rPr>
        <w:t xml:space="preserve"> – Livraisons</w:t>
      </w:r>
    </w:p>
    <w:p w14:paraId="151F896D" w14:textId="77777777" w:rsidR="002B3C84" w:rsidRPr="00807E7A" w:rsidRDefault="002B3C84" w:rsidP="00BC731E">
      <w:pPr>
        <w:pStyle w:val="Paragraphedeliste"/>
        <w:ind w:left="0"/>
        <w:jc w:val="both"/>
        <w:rPr>
          <w:rFonts w:ascii="Arial" w:hAnsi="Arial" w:cs="Arial"/>
          <w:sz w:val="22"/>
          <w:szCs w:val="22"/>
        </w:rPr>
      </w:pPr>
      <w:r w:rsidRPr="00807E7A">
        <w:rPr>
          <w:rFonts w:ascii="Arial" w:hAnsi="Arial" w:cs="Arial"/>
          <w:sz w:val="22"/>
          <w:szCs w:val="22"/>
        </w:rPr>
        <w:t xml:space="preserve">Les produits livrés par le fournisseur dans le cadre de l’exécution du contrat doivent être accompagnés </w:t>
      </w:r>
      <w:r w:rsidR="005B474E" w:rsidRPr="00807E7A">
        <w:rPr>
          <w:rFonts w:ascii="Arial" w:hAnsi="Arial" w:cs="Arial"/>
          <w:sz w:val="22"/>
          <w:szCs w:val="22"/>
        </w:rPr>
        <w:t xml:space="preserve">  </w:t>
      </w:r>
      <w:r w:rsidRPr="00807E7A">
        <w:rPr>
          <w:rFonts w:ascii="Arial" w:hAnsi="Arial" w:cs="Arial"/>
          <w:sz w:val="22"/>
          <w:szCs w:val="22"/>
        </w:rPr>
        <w:t xml:space="preserve">d’un bon de livraison ou d’un état </w:t>
      </w:r>
      <w:r w:rsidR="005B474E" w:rsidRPr="00807E7A">
        <w:rPr>
          <w:rFonts w:ascii="Arial" w:hAnsi="Arial" w:cs="Arial"/>
          <w:sz w:val="22"/>
          <w:szCs w:val="22"/>
        </w:rPr>
        <w:t xml:space="preserve">comprenant les informations qui </w:t>
      </w:r>
      <w:r w:rsidRPr="00807E7A">
        <w:rPr>
          <w:rFonts w:ascii="Arial" w:hAnsi="Arial" w:cs="Arial"/>
          <w:sz w:val="22"/>
          <w:szCs w:val="22"/>
        </w:rPr>
        <w:t>sont précisées au CCAP.</w:t>
      </w:r>
    </w:p>
    <w:p w14:paraId="75E7E85F" w14:textId="77777777" w:rsidR="005B474E" w:rsidRPr="00807E7A" w:rsidRDefault="005B474E" w:rsidP="00BC731E">
      <w:pPr>
        <w:pStyle w:val="Paragraphedeliste"/>
        <w:ind w:left="0"/>
        <w:jc w:val="both"/>
        <w:rPr>
          <w:rFonts w:ascii="Arial" w:hAnsi="Arial" w:cs="Arial"/>
          <w:sz w:val="22"/>
          <w:szCs w:val="22"/>
        </w:rPr>
      </w:pPr>
      <w:r w:rsidRPr="00807E7A">
        <w:rPr>
          <w:rFonts w:ascii="Arial" w:hAnsi="Arial" w:cs="Arial"/>
          <w:sz w:val="22"/>
          <w:szCs w:val="22"/>
        </w:rPr>
        <w:t>Chaque colis doit être identifié de manière unique conformément aux prescriptions du CCAP.</w:t>
      </w:r>
    </w:p>
    <w:p w14:paraId="5CCA732E" w14:textId="3B701692" w:rsidR="005B1875" w:rsidRDefault="005B1875" w:rsidP="00BC731E">
      <w:pPr>
        <w:pStyle w:val="Paragraphedeliste"/>
        <w:ind w:left="0"/>
        <w:jc w:val="both"/>
        <w:rPr>
          <w:rFonts w:ascii="Arial" w:hAnsi="Arial" w:cs="Arial"/>
          <w:b/>
          <w:bCs/>
          <w:sz w:val="22"/>
          <w:szCs w:val="22"/>
        </w:rPr>
      </w:pPr>
    </w:p>
    <w:p w14:paraId="561EA15A" w14:textId="77777777" w:rsidR="003C1E63" w:rsidRPr="00807E7A" w:rsidRDefault="003C1E63" w:rsidP="00BC731E">
      <w:pPr>
        <w:pStyle w:val="Paragraphedeliste"/>
        <w:ind w:left="0"/>
        <w:jc w:val="both"/>
        <w:rPr>
          <w:rFonts w:ascii="Arial" w:hAnsi="Arial" w:cs="Arial"/>
          <w:b/>
          <w:bCs/>
          <w:sz w:val="22"/>
          <w:szCs w:val="22"/>
        </w:rPr>
      </w:pPr>
    </w:p>
    <w:p w14:paraId="5DB1907D" w14:textId="77777777" w:rsidR="00123E72" w:rsidRPr="00807E7A" w:rsidRDefault="006E3E0A" w:rsidP="00BC731E">
      <w:pPr>
        <w:pStyle w:val="Paragraphedeliste"/>
        <w:ind w:left="0"/>
        <w:jc w:val="both"/>
        <w:rPr>
          <w:rFonts w:ascii="Arial" w:hAnsi="Arial" w:cs="Arial"/>
          <w:b/>
          <w:bCs/>
          <w:sz w:val="22"/>
          <w:szCs w:val="22"/>
        </w:rPr>
      </w:pPr>
      <w:r w:rsidRPr="00807E7A">
        <w:rPr>
          <w:rFonts w:ascii="Arial" w:hAnsi="Arial" w:cs="Arial"/>
          <w:b/>
          <w:bCs/>
          <w:sz w:val="22"/>
          <w:szCs w:val="22"/>
        </w:rPr>
        <w:t>4</w:t>
      </w:r>
      <w:r w:rsidR="006F1A6D" w:rsidRPr="00807E7A">
        <w:rPr>
          <w:rFonts w:ascii="Arial" w:hAnsi="Arial" w:cs="Arial"/>
          <w:b/>
          <w:bCs/>
          <w:sz w:val="22"/>
          <w:szCs w:val="22"/>
        </w:rPr>
        <w:t>.1</w:t>
      </w:r>
      <w:r w:rsidR="007678A0" w:rsidRPr="00807E7A">
        <w:rPr>
          <w:rFonts w:ascii="Arial" w:hAnsi="Arial" w:cs="Arial"/>
          <w:b/>
          <w:bCs/>
          <w:sz w:val="22"/>
          <w:szCs w:val="22"/>
        </w:rPr>
        <w:t>7</w:t>
      </w:r>
      <w:r w:rsidR="006F1A6D" w:rsidRPr="00807E7A">
        <w:rPr>
          <w:rFonts w:ascii="Arial" w:hAnsi="Arial" w:cs="Arial"/>
          <w:b/>
          <w:bCs/>
          <w:sz w:val="22"/>
          <w:szCs w:val="22"/>
        </w:rPr>
        <w:t xml:space="preserve"> – Opérations de vérifications</w:t>
      </w:r>
    </w:p>
    <w:p w14:paraId="0000F104" w14:textId="77777777" w:rsidR="007C7D79" w:rsidRPr="00807E7A" w:rsidRDefault="007C7D79" w:rsidP="00BC731E">
      <w:pPr>
        <w:pStyle w:val="Paragraphedeliste"/>
        <w:ind w:left="0"/>
        <w:jc w:val="both"/>
        <w:rPr>
          <w:rFonts w:ascii="Arial" w:hAnsi="Arial" w:cs="Arial"/>
          <w:sz w:val="22"/>
          <w:szCs w:val="22"/>
        </w:rPr>
      </w:pPr>
      <w:r w:rsidRPr="00807E7A">
        <w:rPr>
          <w:rFonts w:ascii="Arial" w:hAnsi="Arial" w:cs="Arial"/>
          <w:sz w:val="22"/>
          <w:szCs w:val="22"/>
        </w:rPr>
        <w:lastRenderedPageBreak/>
        <w:t>Les opérations de vérifications qualitatives et quantitatives sont effectuées par l’acheteur</w:t>
      </w:r>
      <w:r w:rsidR="00391922" w:rsidRPr="00807E7A">
        <w:rPr>
          <w:rFonts w:ascii="Arial" w:hAnsi="Arial" w:cs="Arial"/>
          <w:sz w:val="22"/>
          <w:szCs w:val="22"/>
        </w:rPr>
        <w:t xml:space="preserve"> </w:t>
      </w:r>
      <w:r w:rsidRPr="00807E7A">
        <w:rPr>
          <w:rFonts w:ascii="Arial" w:hAnsi="Arial" w:cs="Arial"/>
          <w:sz w:val="22"/>
          <w:szCs w:val="22"/>
        </w:rPr>
        <w:t>ou son représentant</w:t>
      </w:r>
      <w:r w:rsidR="0008344C" w:rsidRPr="00807E7A">
        <w:rPr>
          <w:rFonts w:ascii="Arial" w:hAnsi="Arial" w:cs="Arial"/>
          <w:sz w:val="22"/>
          <w:szCs w:val="22"/>
        </w:rPr>
        <w:t xml:space="preserve"> ou un intervenant </w:t>
      </w:r>
      <w:r w:rsidR="00CC435E" w:rsidRPr="00807E7A">
        <w:rPr>
          <w:rFonts w:ascii="Arial" w:hAnsi="Arial" w:cs="Arial"/>
          <w:sz w:val="22"/>
          <w:szCs w:val="22"/>
        </w:rPr>
        <w:t>indépendant</w:t>
      </w:r>
      <w:r w:rsidR="0008344C" w:rsidRPr="00807E7A">
        <w:rPr>
          <w:rFonts w:ascii="Arial" w:hAnsi="Arial" w:cs="Arial"/>
          <w:sz w:val="22"/>
          <w:szCs w:val="22"/>
        </w:rPr>
        <w:t xml:space="preserve"> désigné par l’acheteur.</w:t>
      </w:r>
    </w:p>
    <w:p w14:paraId="3F2AE59E" w14:textId="77777777" w:rsidR="004D0241" w:rsidRPr="00807E7A" w:rsidRDefault="007C7D79" w:rsidP="00BC731E">
      <w:pPr>
        <w:pStyle w:val="Paragraphedeliste"/>
        <w:ind w:left="284" w:hanging="284"/>
        <w:jc w:val="both"/>
        <w:rPr>
          <w:rFonts w:ascii="Arial" w:hAnsi="Arial" w:cs="Arial"/>
          <w:sz w:val="22"/>
          <w:szCs w:val="22"/>
        </w:rPr>
      </w:pPr>
      <w:r w:rsidRPr="00807E7A">
        <w:rPr>
          <w:rFonts w:ascii="Arial" w:hAnsi="Arial" w:cs="Arial"/>
          <w:sz w:val="22"/>
          <w:szCs w:val="22"/>
        </w:rPr>
        <w:t xml:space="preserve">Le </w:t>
      </w:r>
      <w:r w:rsidR="004D0241" w:rsidRPr="00807E7A">
        <w:rPr>
          <w:rFonts w:ascii="Arial" w:hAnsi="Arial" w:cs="Arial"/>
          <w:sz w:val="22"/>
          <w:szCs w:val="22"/>
        </w:rPr>
        <w:t xml:space="preserve">fournisseur </w:t>
      </w:r>
      <w:r w:rsidRPr="00807E7A">
        <w:rPr>
          <w:rFonts w:ascii="Arial" w:hAnsi="Arial" w:cs="Arial"/>
          <w:sz w:val="22"/>
          <w:szCs w:val="22"/>
        </w:rPr>
        <w:t xml:space="preserve">est avisé par </w:t>
      </w:r>
      <w:r w:rsidR="004D0241" w:rsidRPr="00807E7A">
        <w:rPr>
          <w:rFonts w:ascii="Arial" w:hAnsi="Arial" w:cs="Arial"/>
          <w:sz w:val="22"/>
          <w:szCs w:val="22"/>
        </w:rPr>
        <w:t xml:space="preserve">l’acheteur </w:t>
      </w:r>
      <w:r w:rsidRPr="00807E7A">
        <w:rPr>
          <w:rFonts w:ascii="Arial" w:hAnsi="Arial" w:cs="Arial"/>
          <w:sz w:val="22"/>
          <w:szCs w:val="22"/>
        </w:rPr>
        <w:t>de la date des opérations de contrôle</w:t>
      </w:r>
      <w:r w:rsidR="004D0241" w:rsidRPr="00807E7A">
        <w:rPr>
          <w:rFonts w:ascii="Arial" w:hAnsi="Arial" w:cs="Arial"/>
          <w:sz w:val="22"/>
          <w:szCs w:val="22"/>
        </w:rPr>
        <w:t>.</w:t>
      </w:r>
    </w:p>
    <w:p w14:paraId="6BB7BCF5" w14:textId="77777777" w:rsidR="007C7D79" w:rsidRPr="00807E7A" w:rsidRDefault="004D0241" w:rsidP="00BC731E">
      <w:pPr>
        <w:pStyle w:val="Paragraphedeliste"/>
        <w:ind w:left="0"/>
        <w:jc w:val="both"/>
        <w:rPr>
          <w:rFonts w:ascii="Arial" w:hAnsi="Arial" w:cs="Arial"/>
          <w:sz w:val="22"/>
          <w:szCs w:val="22"/>
        </w:rPr>
      </w:pPr>
      <w:r w:rsidRPr="00807E7A">
        <w:rPr>
          <w:rFonts w:ascii="Arial" w:hAnsi="Arial" w:cs="Arial"/>
          <w:sz w:val="22"/>
          <w:szCs w:val="22"/>
        </w:rPr>
        <w:t>L</w:t>
      </w:r>
      <w:r w:rsidR="007C7D79" w:rsidRPr="00807E7A">
        <w:rPr>
          <w:rFonts w:ascii="Arial" w:hAnsi="Arial" w:cs="Arial"/>
          <w:sz w:val="22"/>
          <w:szCs w:val="22"/>
        </w:rPr>
        <w:t>’absence du titulaire dûment avisé ne fait pas obstacle aux opérations de</w:t>
      </w:r>
      <w:r w:rsidRPr="00807E7A">
        <w:rPr>
          <w:rFonts w:ascii="Arial" w:hAnsi="Arial" w:cs="Arial"/>
          <w:sz w:val="22"/>
          <w:szCs w:val="22"/>
        </w:rPr>
        <w:t xml:space="preserve"> </w:t>
      </w:r>
      <w:r w:rsidR="007C7D79" w:rsidRPr="00807E7A">
        <w:rPr>
          <w:rFonts w:ascii="Arial" w:hAnsi="Arial" w:cs="Arial"/>
          <w:sz w:val="22"/>
          <w:szCs w:val="22"/>
        </w:rPr>
        <w:t>contrôle ni à leur validité.</w:t>
      </w:r>
    </w:p>
    <w:p w14:paraId="58013528" w14:textId="4B333FD6" w:rsidR="007C7D79" w:rsidRPr="00807E7A" w:rsidRDefault="007C7D79" w:rsidP="00BC731E">
      <w:pPr>
        <w:pStyle w:val="Paragraphedeliste"/>
        <w:ind w:left="0"/>
        <w:jc w:val="both"/>
        <w:rPr>
          <w:rFonts w:ascii="Arial" w:hAnsi="Arial" w:cs="Arial"/>
          <w:sz w:val="22"/>
          <w:szCs w:val="22"/>
        </w:rPr>
      </w:pPr>
      <w:r w:rsidRPr="00807E7A">
        <w:rPr>
          <w:rFonts w:ascii="Arial" w:hAnsi="Arial" w:cs="Arial"/>
          <w:sz w:val="22"/>
          <w:szCs w:val="22"/>
        </w:rPr>
        <w:t>Le</w:t>
      </w:r>
      <w:r w:rsidR="004D0241" w:rsidRPr="00807E7A">
        <w:rPr>
          <w:rFonts w:ascii="Arial" w:hAnsi="Arial" w:cs="Arial"/>
          <w:sz w:val="22"/>
          <w:szCs w:val="22"/>
        </w:rPr>
        <w:t xml:space="preserve"> C</w:t>
      </w:r>
      <w:r w:rsidRPr="00807E7A">
        <w:rPr>
          <w:rFonts w:ascii="Arial" w:hAnsi="Arial" w:cs="Arial"/>
          <w:sz w:val="22"/>
          <w:szCs w:val="22"/>
        </w:rPr>
        <w:t>CTP précise la nature des contrôles et vérifications qui seront effectués afin de vérifier que les</w:t>
      </w:r>
      <w:r w:rsidR="004A0A65">
        <w:rPr>
          <w:rFonts w:ascii="Arial" w:hAnsi="Arial" w:cs="Arial"/>
          <w:sz w:val="22"/>
          <w:szCs w:val="22"/>
        </w:rPr>
        <w:t xml:space="preserve"> </w:t>
      </w:r>
      <w:r w:rsidRPr="00807E7A">
        <w:rPr>
          <w:rFonts w:ascii="Arial" w:hAnsi="Arial" w:cs="Arial"/>
          <w:sz w:val="22"/>
          <w:szCs w:val="22"/>
        </w:rPr>
        <w:t xml:space="preserve">produits sont conformes aux spécifications du </w:t>
      </w:r>
      <w:r w:rsidR="005C4CB5" w:rsidRPr="00807E7A">
        <w:rPr>
          <w:rFonts w:ascii="Arial" w:hAnsi="Arial" w:cs="Arial"/>
          <w:sz w:val="22"/>
          <w:szCs w:val="22"/>
        </w:rPr>
        <w:t>contrat</w:t>
      </w:r>
      <w:r w:rsidRPr="00807E7A">
        <w:rPr>
          <w:rFonts w:ascii="Arial" w:hAnsi="Arial" w:cs="Arial"/>
          <w:sz w:val="22"/>
          <w:szCs w:val="22"/>
        </w:rPr>
        <w:t>.</w:t>
      </w:r>
    </w:p>
    <w:p w14:paraId="41613552" w14:textId="77777777" w:rsidR="007C7D79" w:rsidRPr="00807E7A" w:rsidRDefault="007C7D79" w:rsidP="00BC731E">
      <w:pPr>
        <w:pStyle w:val="Paragraphedeliste"/>
        <w:ind w:left="0"/>
        <w:jc w:val="both"/>
        <w:rPr>
          <w:rFonts w:ascii="Arial" w:hAnsi="Arial" w:cs="Arial"/>
          <w:sz w:val="22"/>
          <w:szCs w:val="22"/>
        </w:rPr>
      </w:pPr>
      <w:r w:rsidRPr="00807E7A">
        <w:rPr>
          <w:rFonts w:ascii="Arial" w:hAnsi="Arial" w:cs="Arial"/>
          <w:sz w:val="22"/>
          <w:szCs w:val="22"/>
        </w:rPr>
        <w:t xml:space="preserve">En cas de doute, </w:t>
      </w:r>
      <w:r w:rsidR="006E58CC" w:rsidRPr="00807E7A">
        <w:rPr>
          <w:rFonts w:ascii="Arial" w:hAnsi="Arial" w:cs="Arial"/>
          <w:sz w:val="22"/>
          <w:szCs w:val="22"/>
        </w:rPr>
        <w:t xml:space="preserve">l’acheteur peut </w:t>
      </w:r>
      <w:r w:rsidR="005C2EEA" w:rsidRPr="00807E7A">
        <w:rPr>
          <w:rFonts w:ascii="Arial" w:hAnsi="Arial" w:cs="Arial"/>
          <w:sz w:val="22"/>
          <w:szCs w:val="22"/>
        </w:rPr>
        <w:t>prescrire</w:t>
      </w:r>
      <w:r w:rsidR="006E58CC" w:rsidRPr="00807E7A">
        <w:rPr>
          <w:rFonts w:ascii="Arial" w:hAnsi="Arial" w:cs="Arial"/>
          <w:sz w:val="22"/>
          <w:szCs w:val="22"/>
        </w:rPr>
        <w:t xml:space="preserve"> </w:t>
      </w:r>
      <w:r w:rsidRPr="00807E7A">
        <w:rPr>
          <w:rFonts w:ascii="Arial" w:hAnsi="Arial" w:cs="Arial"/>
          <w:sz w:val="22"/>
          <w:szCs w:val="22"/>
        </w:rPr>
        <w:t>des essais de</w:t>
      </w:r>
      <w:r w:rsidR="006E58CC" w:rsidRPr="00807E7A">
        <w:rPr>
          <w:rFonts w:ascii="Arial" w:hAnsi="Arial" w:cs="Arial"/>
          <w:sz w:val="22"/>
          <w:szCs w:val="22"/>
        </w:rPr>
        <w:t xml:space="preserve"> </w:t>
      </w:r>
      <w:r w:rsidRPr="00807E7A">
        <w:rPr>
          <w:rFonts w:ascii="Arial" w:hAnsi="Arial" w:cs="Arial"/>
          <w:sz w:val="22"/>
          <w:szCs w:val="22"/>
        </w:rPr>
        <w:t>contrôle d’identité et ou d’aptitude à l’emploi.</w:t>
      </w:r>
    </w:p>
    <w:p w14:paraId="494769F3" w14:textId="77777777" w:rsidR="007C7D79" w:rsidRPr="00807E7A" w:rsidRDefault="007C7D79" w:rsidP="00BC731E">
      <w:pPr>
        <w:pStyle w:val="Paragraphedeliste"/>
        <w:ind w:left="0"/>
        <w:jc w:val="both"/>
        <w:rPr>
          <w:rFonts w:ascii="Arial" w:hAnsi="Arial" w:cs="Arial"/>
          <w:sz w:val="22"/>
          <w:szCs w:val="22"/>
        </w:rPr>
      </w:pPr>
      <w:r w:rsidRPr="00807E7A">
        <w:rPr>
          <w:rFonts w:ascii="Arial" w:hAnsi="Arial" w:cs="Arial"/>
          <w:sz w:val="22"/>
          <w:szCs w:val="22"/>
        </w:rPr>
        <w:t xml:space="preserve">Ces essais seront effectués par </w:t>
      </w:r>
      <w:r w:rsidR="005C4CB5" w:rsidRPr="00807E7A">
        <w:rPr>
          <w:rFonts w:ascii="Arial" w:hAnsi="Arial" w:cs="Arial"/>
          <w:sz w:val="22"/>
          <w:szCs w:val="22"/>
        </w:rPr>
        <w:t xml:space="preserve">le CTMNC </w:t>
      </w:r>
      <w:r w:rsidR="00585BB1" w:rsidRPr="00807E7A">
        <w:rPr>
          <w:rFonts w:ascii="Arial" w:hAnsi="Arial" w:cs="Arial"/>
          <w:sz w:val="22"/>
          <w:szCs w:val="22"/>
        </w:rPr>
        <w:t>(Centre Technique de Matériaux Naturels de Construction)</w:t>
      </w:r>
    </w:p>
    <w:p w14:paraId="53B85CFA" w14:textId="77777777" w:rsidR="007C7D79" w:rsidRPr="00807E7A" w:rsidRDefault="006E58CC" w:rsidP="00BC731E">
      <w:pPr>
        <w:pStyle w:val="Paragraphedeliste"/>
        <w:ind w:left="0"/>
        <w:jc w:val="both"/>
        <w:rPr>
          <w:rFonts w:ascii="Arial" w:hAnsi="Arial" w:cs="Arial"/>
          <w:sz w:val="22"/>
          <w:szCs w:val="22"/>
        </w:rPr>
      </w:pPr>
      <w:r w:rsidRPr="00807E7A">
        <w:rPr>
          <w:rFonts w:ascii="Arial" w:hAnsi="Arial" w:cs="Arial"/>
          <w:sz w:val="22"/>
          <w:szCs w:val="22"/>
        </w:rPr>
        <w:t>Il est convenu entre les parties que</w:t>
      </w:r>
      <w:r w:rsidR="007C7D79" w:rsidRPr="00807E7A">
        <w:rPr>
          <w:rFonts w:ascii="Arial" w:hAnsi="Arial" w:cs="Arial"/>
          <w:sz w:val="22"/>
          <w:szCs w:val="22"/>
        </w:rPr>
        <w:t xml:space="preserve"> les frais entraînés par un ou des essais de contrôle non</w:t>
      </w:r>
      <w:r w:rsidR="008941D3" w:rsidRPr="00807E7A">
        <w:rPr>
          <w:rFonts w:ascii="Arial" w:hAnsi="Arial" w:cs="Arial"/>
          <w:sz w:val="22"/>
          <w:szCs w:val="22"/>
        </w:rPr>
        <w:t xml:space="preserve"> </w:t>
      </w:r>
      <w:r w:rsidR="007C7D79" w:rsidRPr="00807E7A">
        <w:rPr>
          <w:rFonts w:ascii="Arial" w:hAnsi="Arial" w:cs="Arial"/>
          <w:sz w:val="22"/>
          <w:szCs w:val="22"/>
        </w:rPr>
        <w:t xml:space="preserve">prévus par le </w:t>
      </w:r>
      <w:r w:rsidR="008941D3" w:rsidRPr="00807E7A">
        <w:rPr>
          <w:rFonts w:ascii="Arial" w:hAnsi="Arial" w:cs="Arial"/>
          <w:sz w:val="22"/>
          <w:szCs w:val="22"/>
        </w:rPr>
        <w:t>contrat</w:t>
      </w:r>
      <w:r w:rsidR="007C7D79" w:rsidRPr="00807E7A">
        <w:rPr>
          <w:rFonts w:ascii="Arial" w:hAnsi="Arial" w:cs="Arial"/>
          <w:sz w:val="22"/>
          <w:szCs w:val="22"/>
        </w:rPr>
        <w:t xml:space="preserve"> sont à la charge :</w:t>
      </w:r>
    </w:p>
    <w:p w14:paraId="720D3923" w14:textId="709BD041" w:rsidR="007C7D79" w:rsidRPr="00807E7A" w:rsidRDefault="007C7D79"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du </w:t>
      </w:r>
      <w:r w:rsidR="006E58CC" w:rsidRPr="00807E7A">
        <w:rPr>
          <w:rFonts w:ascii="Arial" w:hAnsi="Arial" w:cs="Arial"/>
          <w:sz w:val="22"/>
          <w:szCs w:val="22"/>
        </w:rPr>
        <w:t xml:space="preserve">fournisseur </w:t>
      </w:r>
      <w:r w:rsidRPr="00807E7A">
        <w:rPr>
          <w:rFonts w:ascii="Arial" w:hAnsi="Arial" w:cs="Arial"/>
          <w:sz w:val="22"/>
          <w:szCs w:val="22"/>
        </w:rPr>
        <w:t xml:space="preserve">si les résultats de ces essais mettent en évidence une </w:t>
      </w:r>
      <w:r w:rsidR="00585BB1" w:rsidRPr="00807E7A">
        <w:rPr>
          <w:rFonts w:ascii="Arial" w:hAnsi="Arial" w:cs="Arial"/>
          <w:sz w:val="22"/>
          <w:szCs w:val="22"/>
        </w:rPr>
        <w:t>non-conformité</w:t>
      </w:r>
      <w:r w:rsidRPr="00807E7A">
        <w:rPr>
          <w:rFonts w:ascii="Arial" w:hAnsi="Arial" w:cs="Arial"/>
          <w:sz w:val="22"/>
          <w:szCs w:val="22"/>
        </w:rPr>
        <w:t xml:space="preserve"> des produits à la</w:t>
      </w:r>
      <w:r w:rsidR="00CB687E">
        <w:rPr>
          <w:rFonts w:ascii="Arial" w:hAnsi="Arial" w:cs="Arial"/>
          <w:sz w:val="22"/>
          <w:szCs w:val="22"/>
        </w:rPr>
        <w:t xml:space="preserve"> </w:t>
      </w:r>
      <w:r w:rsidRPr="00807E7A">
        <w:rPr>
          <w:rFonts w:ascii="Arial" w:hAnsi="Arial" w:cs="Arial"/>
          <w:sz w:val="22"/>
          <w:szCs w:val="22"/>
        </w:rPr>
        <w:t>fiche technique de la pierre</w:t>
      </w:r>
      <w:r w:rsidR="006E58CC" w:rsidRPr="00807E7A">
        <w:rPr>
          <w:rFonts w:ascii="Arial" w:hAnsi="Arial" w:cs="Arial"/>
          <w:sz w:val="22"/>
          <w:szCs w:val="22"/>
        </w:rPr>
        <w:t xml:space="preserve"> </w:t>
      </w:r>
      <w:r w:rsidRPr="00807E7A">
        <w:rPr>
          <w:rFonts w:ascii="Arial" w:hAnsi="Arial" w:cs="Arial"/>
          <w:sz w:val="22"/>
          <w:szCs w:val="22"/>
        </w:rPr>
        <w:t>;</w:t>
      </w:r>
    </w:p>
    <w:p w14:paraId="0055F858" w14:textId="77777777" w:rsidR="007C7D79" w:rsidRPr="00807E7A" w:rsidRDefault="007C7D79" w:rsidP="00BC731E">
      <w:pPr>
        <w:pStyle w:val="Paragraphedeliste"/>
        <w:ind w:left="0"/>
        <w:jc w:val="both"/>
        <w:rPr>
          <w:rFonts w:ascii="Arial" w:hAnsi="Arial" w:cs="Arial"/>
          <w:sz w:val="22"/>
          <w:szCs w:val="22"/>
        </w:rPr>
      </w:pPr>
      <w:r w:rsidRPr="00807E7A">
        <w:rPr>
          <w:rFonts w:ascii="Arial" w:hAnsi="Arial" w:cs="Arial"/>
          <w:sz w:val="22"/>
          <w:szCs w:val="22"/>
        </w:rPr>
        <w:t xml:space="preserve">- </w:t>
      </w:r>
      <w:r w:rsidR="006E58CC" w:rsidRPr="00807E7A">
        <w:rPr>
          <w:rFonts w:ascii="Arial" w:hAnsi="Arial" w:cs="Arial"/>
          <w:sz w:val="22"/>
          <w:szCs w:val="22"/>
        </w:rPr>
        <w:t>de l’acheteur</w:t>
      </w:r>
      <w:r w:rsidRPr="00807E7A">
        <w:rPr>
          <w:rFonts w:ascii="Arial" w:hAnsi="Arial" w:cs="Arial"/>
          <w:sz w:val="22"/>
          <w:szCs w:val="22"/>
        </w:rPr>
        <w:t xml:space="preserve"> si les résultats de ces essais mettent en évidence la conformité des produits à la</w:t>
      </w:r>
    </w:p>
    <w:p w14:paraId="7D24E88F" w14:textId="77777777" w:rsidR="007C7D79" w:rsidRPr="00807E7A" w:rsidRDefault="009E13A1" w:rsidP="00BC731E">
      <w:pPr>
        <w:pStyle w:val="Paragraphedeliste"/>
        <w:ind w:left="0"/>
        <w:jc w:val="both"/>
        <w:rPr>
          <w:rFonts w:ascii="Arial" w:hAnsi="Arial" w:cs="Arial"/>
          <w:sz w:val="22"/>
          <w:szCs w:val="22"/>
        </w:rPr>
      </w:pPr>
      <w:r w:rsidRPr="00807E7A">
        <w:rPr>
          <w:rFonts w:ascii="Arial" w:hAnsi="Arial" w:cs="Arial"/>
          <w:sz w:val="22"/>
          <w:szCs w:val="22"/>
        </w:rPr>
        <w:t xml:space="preserve">  </w:t>
      </w:r>
      <w:r w:rsidR="007C7D79" w:rsidRPr="00807E7A">
        <w:rPr>
          <w:rFonts w:ascii="Arial" w:hAnsi="Arial" w:cs="Arial"/>
          <w:sz w:val="22"/>
          <w:szCs w:val="22"/>
        </w:rPr>
        <w:t>fiche technique de la pierre</w:t>
      </w:r>
      <w:r w:rsidR="006E58CC" w:rsidRPr="00807E7A">
        <w:rPr>
          <w:rFonts w:ascii="Arial" w:hAnsi="Arial" w:cs="Arial"/>
          <w:sz w:val="22"/>
          <w:szCs w:val="22"/>
        </w:rPr>
        <w:t>.</w:t>
      </w:r>
    </w:p>
    <w:p w14:paraId="0BFAB6AE" w14:textId="77777777" w:rsidR="00C27A25" w:rsidRPr="00807E7A" w:rsidRDefault="00C27A25" w:rsidP="00BC731E">
      <w:pPr>
        <w:pStyle w:val="Paragraphedeliste"/>
        <w:ind w:left="0"/>
        <w:jc w:val="both"/>
        <w:rPr>
          <w:rFonts w:ascii="Arial" w:hAnsi="Arial" w:cs="Arial"/>
          <w:sz w:val="22"/>
          <w:szCs w:val="22"/>
        </w:rPr>
      </w:pPr>
    </w:p>
    <w:p w14:paraId="2C3EF553" w14:textId="716F84E4" w:rsidR="005C2EEA" w:rsidRDefault="005C2EEA" w:rsidP="00BC731E">
      <w:pPr>
        <w:pStyle w:val="Paragraphedeliste"/>
        <w:ind w:left="0"/>
        <w:jc w:val="both"/>
        <w:rPr>
          <w:rFonts w:ascii="Arial" w:hAnsi="Arial" w:cs="Arial"/>
          <w:sz w:val="22"/>
          <w:szCs w:val="22"/>
        </w:rPr>
      </w:pPr>
      <w:r w:rsidRPr="00807E7A">
        <w:rPr>
          <w:rFonts w:ascii="Arial" w:hAnsi="Arial" w:cs="Arial"/>
          <w:sz w:val="22"/>
          <w:szCs w:val="22"/>
        </w:rPr>
        <w:t xml:space="preserve">Il est </w:t>
      </w:r>
      <w:r w:rsidR="00680C1B" w:rsidRPr="00807E7A">
        <w:rPr>
          <w:rFonts w:ascii="Arial" w:hAnsi="Arial" w:cs="Arial"/>
          <w:sz w:val="22"/>
          <w:szCs w:val="22"/>
        </w:rPr>
        <w:t xml:space="preserve">par ailleurs </w:t>
      </w:r>
      <w:r w:rsidRPr="00807E7A">
        <w:rPr>
          <w:rFonts w:ascii="Arial" w:hAnsi="Arial" w:cs="Arial"/>
          <w:sz w:val="22"/>
          <w:szCs w:val="22"/>
        </w:rPr>
        <w:t>précisé</w:t>
      </w:r>
      <w:r w:rsidR="00C27A25" w:rsidRPr="00807E7A">
        <w:rPr>
          <w:rFonts w:ascii="Arial" w:hAnsi="Arial" w:cs="Arial"/>
          <w:sz w:val="22"/>
          <w:szCs w:val="22"/>
        </w:rPr>
        <w:t> </w:t>
      </w:r>
      <w:r w:rsidRPr="00807E7A">
        <w:rPr>
          <w:rFonts w:ascii="Arial" w:hAnsi="Arial" w:cs="Arial"/>
          <w:sz w:val="22"/>
          <w:szCs w:val="22"/>
        </w:rPr>
        <w:t xml:space="preserve">: </w:t>
      </w:r>
    </w:p>
    <w:p w14:paraId="5E4A11F4" w14:textId="77777777" w:rsidR="00D12D00" w:rsidRPr="00807E7A" w:rsidRDefault="00D12D00" w:rsidP="00BC731E">
      <w:pPr>
        <w:pStyle w:val="Paragraphedeliste"/>
        <w:ind w:left="0"/>
        <w:jc w:val="both"/>
        <w:rPr>
          <w:rFonts w:ascii="Arial" w:hAnsi="Arial" w:cs="Arial"/>
          <w:sz w:val="22"/>
          <w:szCs w:val="22"/>
        </w:rPr>
      </w:pPr>
    </w:p>
    <w:p w14:paraId="065628E7" w14:textId="77777777" w:rsidR="006F1A6D" w:rsidRPr="00807E7A" w:rsidRDefault="005C2EEA" w:rsidP="00BC731E">
      <w:pPr>
        <w:pStyle w:val="Paragraphedeliste"/>
        <w:ind w:left="142" w:hanging="142"/>
        <w:jc w:val="both"/>
        <w:rPr>
          <w:rFonts w:ascii="Arial" w:hAnsi="Arial" w:cs="Arial"/>
          <w:sz w:val="22"/>
          <w:szCs w:val="22"/>
        </w:rPr>
      </w:pPr>
      <w:r w:rsidRPr="00807E7A">
        <w:rPr>
          <w:rFonts w:ascii="Arial" w:hAnsi="Arial" w:cs="Arial"/>
          <w:sz w:val="22"/>
          <w:szCs w:val="22"/>
        </w:rPr>
        <w:t>-</w:t>
      </w:r>
      <w:r w:rsidR="007C7D79" w:rsidRPr="00807E7A">
        <w:rPr>
          <w:rFonts w:ascii="Arial" w:hAnsi="Arial" w:cs="Arial"/>
          <w:sz w:val="22"/>
          <w:szCs w:val="22"/>
        </w:rPr>
        <w:t xml:space="preserve"> l</w:t>
      </w:r>
      <w:r w:rsidRPr="00807E7A">
        <w:rPr>
          <w:rFonts w:ascii="Arial" w:hAnsi="Arial" w:cs="Arial"/>
          <w:sz w:val="22"/>
          <w:szCs w:val="22"/>
        </w:rPr>
        <w:t xml:space="preserve">’acheteur </w:t>
      </w:r>
      <w:r w:rsidR="007C7D79" w:rsidRPr="00807E7A">
        <w:rPr>
          <w:rFonts w:ascii="Arial" w:hAnsi="Arial" w:cs="Arial"/>
          <w:sz w:val="22"/>
          <w:szCs w:val="22"/>
        </w:rPr>
        <w:t>dispose d’un délai</w:t>
      </w:r>
      <w:r w:rsidRPr="00807E7A">
        <w:rPr>
          <w:rFonts w:ascii="Arial" w:hAnsi="Arial" w:cs="Arial"/>
          <w:sz w:val="22"/>
          <w:szCs w:val="22"/>
        </w:rPr>
        <w:t xml:space="preserve"> maximal de 12 jours</w:t>
      </w:r>
      <w:r w:rsidR="007C7D79" w:rsidRPr="00807E7A">
        <w:rPr>
          <w:rFonts w:ascii="Arial" w:hAnsi="Arial" w:cs="Arial"/>
          <w:sz w:val="22"/>
          <w:szCs w:val="22"/>
        </w:rPr>
        <w:t xml:space="preserve"> </w:t>
      </w:r>
      <w:r w:rsidRPr="00807E7A">
        <w:rPr>
          <w:rFonts w:ascii="Arial" w:hAnsi="Arial" w:cs="Arial"/>
          <w:sz w:val="22"/>
          <w:szCs w:val="22"/>
        </w:rPr>
        <w:t xml:space="preserve">ouvrables </w:t>
      </w:r>
      <w:r w:rsidR="007C7D79" w:rsidRPr="00807E7A">
        <w:rPr>
          <w:rFonts w:ascii="Arial" w:hAnsi="Arial" w:cs="Arial"/>
          <w:sz w:val="22"/>
          <w:szCs w:val="22"/>
        </w:rPr>
        <w:t xml:space="preserve">à compter de la date de livraison pour notifier </w:t>
      </w:r>
      <w:r w:rsidR="009E13A1" w:rsidRPr="00807E7A">
        <w:rPr>
          <w:rFonts w:ascii="Arial" w:hAnsi="Arial" w:cs="Arial"/>
          <w:sz w:val="22"/>
          <w:szCs w:val="22"/>
        </w:rPr>
        <w:t xml:space="preserve">  </w:t>
      </w:r>
      <w:r w:rsidR="007C7D79" w:rsidRPr="00807E7A">
        <w:rPr>
          <w:rFonts w:ascii="Arial" w:hAnsi="Arial" w:cs="Arial"/>
          <w:sz w:val="22"/>
          <w:szCs w:val="22"/>
        </w:rPr>
        <w:t>sa décision</w:t>
      </w:r>
      <w:r w:rsidR="00C27A25" w:rsidRPr="00807E7A">
        <w:rPr>
          <w:rFonts w:ascii="Arial" w:hAnsi="Arial" w:cs="Arial"/>
          <w:sz w:val="22"/>
          <w:szCs w:val="22"/>
        </w:rPr>
        <w:t> </w:t>
      </w:r>
      <w:r w:rsidR="007C7D79" w:rsidRPr="00807E7A">
        <w:rPr>
          <w:rFonts w:ascii="Arial" w:hAnsi="Arial" w:cs="Arial"/>
          <w:sz w:val="22"/>
          <w:szCs w:val="22"/>
        </w:rPr>
        <w:t>; passé ce délai, et sous réserve</w:t>
      </w:r>
      <w:r w:rsidR="00CC70AE" w:rsidRPr="00807E7A">
        <w:rPr>
          <w:rFonts w:ascii="Arial" w:hAnsi="Arial" w:cs="Arial"/>
          <w:sz w:val="22"/>
          <w:szCs w:val="22"/>
        </w:rPr>
        <w:t xml:space="preserve"> de vices cachés</w:t>
      </w:r>
      <w:r w:rsidR="007C7D79" w:rsidRPr="00807E7A">
        <w:rPr>
          <w:rFonts w:ascii="Arial" w:hAnsi="Arial" w:cs="Arial"/>
          <w:sz w:val="22"/>
          <w:szCs w:val="22"/>
        </w:rPr>
        <w:t xml:space="preserve"> la décision d’admission des fournitures est réputée acquise</w:t>
      </w:r>
      <w:r w:rsidR="00C27A25" w:rsidRPr="00807E7A">
        <w:rPr>
          <w:rFonts w:ascii="Arial" w:hAnsi="Arial" w:cs="Arial"/>
          <w:sz w:val="22"/>
          <w:szCs w:val="22"/>
        </w:rPr>
        <w:t> </w:t>
      </w:r>
      <w:r w:rsidR="00680C1B" w:rsidRPr="00807E7A">
        <w:rPr>
          <w:rFonts w:ascii="Arial" w:hAnsi="Arial" w:cs="Arial"/>
          <w:sz w:val="22"/>
          <w:szCs w:val="22"/>
        </w:rPr>
        <w:t>;</w:t>
      </w:r>
    </w:p>
    <w:p w14:paraId="326BDECA" w14:textId="43F5CCF3" w:rsidR="00CC70AE" w:rsidRPr="00807E7A" w:rsidRDefault="00680C1B" w:rsidP="00BC731E">
      <w:pPr>
        <w:pStyle w:val="Paragraphedeliste"/>
        <w:ind w:left="0"/>
        <w:jc w:val="both"/>
        <w:rPr>
          <w:rFonts w:ascii="Arial" w:hAnsi="Arial" w:cs="Arial"/>
          <w:sz w:val="22"/>
          <w:szCs w:val="22"/>
        </w:rPr>
      </w:pPr>
      <w:r w:rsidRPr="00807E7A">
        <w:rPr>
          <w:rFonts w:ascii="Arial" w:hAnsi="Arial" w:cs="Arial"/>
          <w:sz w:val="22"/>
          <w:szCs w:val="22"/>
        </w:rPr>
        <w:t>- les frais engendrés par les opérations de vérification sont à la charge de l’acheteur</w:t>
      </w:r>
      <w:r w:rsidR="00CB687E">
        <w:rPr>
          <w:rFonts w:ascii="Arial" w:hAnsi="Arial" w:cs="Arial"/>
          <w:sz w:val="22"/>
          <w:szCs w:val="22"/>
        </w:rPr>
        <w:t> ;</w:t>
      </w:r>
    </w:p>
    <w:p w14:paraId="3B2A964E" w14:textId="2685ADF6" w:rsidR="00597BA6" w:rsidRPr="00807E7A" w:rsidRDefault="00597BA6" w:rsidP="00BC731E">
      <w:pPr>
        <w:pStyle w:val="Paragraphedeliste"/>
        <w:ind w:left="142" w:hanging="142"/>
        <w:jc w:val="both"/>
        <w:rPr>
          <w:rFonts w:ascii="Arial" w:hAnsi="Arial" w:cs="Arial"/>
          <w:sz w:val="22"/>
          <w:szCs w:val="22"/>
        </w:rPr>
      </w:pPr>
      <w:r w:rsidRPr="00807E7A">
        <w:rPr>
          <w:rFonts w:ascii="Arial" w:hAnsi="Arial" w:cs="Arial"/>
          <w:sz w:val="22"/>
          <w:szCs w:val="22"/>
        </w:rPr>
        <w:t>- qu’en application de l'article 1642 du code civil qui précise que "le vendeur n'est pas tenu des vices</w:t>
      </w:r>
      <w:r w:rsidR="004A0A65">
        <w:rPr>
          <w:rFonts w:ascii="Arial" w:hAnsi="Arial" w:cs="Arial"/>
          <w:sz w:val="22"/>
          <w:szCs w:val="22"/>
        </w:rPr>
        <w:t xml:space="preserve"> </w:t>
      </w:r>
      <w:r w:rsidRPr="00807E7A">
        <w:rPr>
          <w:rFonts w:ascii="Arial" w:hAnsi="Arial" w:cs="Arial"/>
          <w:sz w:val="22"/>
          <w:szCs w:val="22"/>
        </w:rPr>
        <w:t>apparents et dont l'acheteur a pu se convaincre lui-même"</w:t>
      </w:r>
      <w:r w:rsidR="007B76AE">
        <w:rPr>
          <w:rFonts w:ascii="Arial" w:hAnsi="Arial" w:cs="Arial"/>
          <w:sz w:val="22"/>
          <w:szCs w:val="22"/>
        </w:rPr>
        <w:t xml:space="preserve"> </w:t>
      </w:r>
      <w:r w:rsidRPr="00807E7A">
        <w:rPr>
          <w:rFonts w:ascii="Arial" w:hAnsi="Arial" w:cs="Arial"/>
          <w:sz w:val="22"/>
          <w:szCs w:val="22"/>
        </w:rPr>
        <w:t xml:space="preserve">revient à dire que le début de </w:t>
      </w:r>
      <w:r w:rsidR="007B76AE">
        <w:rPr>
          <w:rFonts w:ascii="Arial" w:hAnsi="Arial" w:cs="Arial"/>
          <w:sz w:val="22"/>
          <w:szCs w:val="22"/>
        </w:rPr>
        <w:t xml:space="preserve">la </w:t>
      </w:r>
      <w:r w:rsidRPr="00807E7A">
        <w:rPr>
          <w:rFonts w:ascii="Arial" w:hAnsi="Arial" w:cs="Arial"/>
          <w:sz w:val="22"/>
          <w:szCs w:val="22"/>
        </w:rPr>
        <w:t>mise e</w:t>
      </w:r>
      <w:r w:rsidR="001241EB" w:rsidRPr="00807E7A">
        <w:rPr>
          <w:rFonts w:ascii="Arial" w:hAnsi="Arial" w:cs="Arial"/>
          <w:sz w:val="22"/>
          <w:szCs w:val="22"/>
        </w:rPr>
        <w:t>n</w:t>
      </w:r>
      <w:r w:rsidRPr="00807E7A">
        <w:rPr>
          <w:rFonts w:ascii="Arial" w:hAnsi="Arial" w:cs="Arial"/>
          <w:sz w:val="22"/>
          <w:szCs w:val="22"/>
        </w:rPr>
        <w:t xml:space="preserve"> œuvre entraîne l'acceptation des produits pour ce qui concerne leur aspect.</w:t>
      </w:r>
    </w:p>
    <w:p w14:paraId="6BD4F13F" w14:textId="1DB350B3" w:rsidR="007C7D79" w:rsidRDefault="007C7D79" w:rsidP="00BC731E">
      <w:pPr>
        <w:pStyle w:val="Paragraphedeliste"/>
        <w:ind w:left="0"/>
        <w:jc w:val="both"/>
        <w:rPr>
          <w:rFonts w:ascii="Arial" w:hAnsi="Arial" w:cs="Arial"/>
          <w:b/>
          <w:bCs/>
          <w:sz w:val="22"/>
          <w:szCs w:val="22"/>
        </w:rPr>
      </w:pPr>
    </w:p>
    <w:p w14:paraId="032B9E99" w14:textId="77777777" w:rsidR="003C1E63" w:rsidRPr="00807E7A" w:rsidRDefault="003C1E63" w:rsidP="00BC731E">
      <w:pPr>
        <w:pStyle w:val="Paragraphedeliste"/>
        <w:ind w:left="0"/>
        <w:jc w:val="both"/>
        <w:rPr>
          <w:rFonts w:ascii="Arial" w:hAnsi="Arial" w:cs="Arial"/>
          <w:b/>
          <w:bCs/>
          <w:sz w:val="22"/>
          <w:szCs w:val="22"/>
        </w:rPr>
      </w:pPr>
    </w:p>
    <w:p w14:paraId="6337DF97" w14:textId="77777777" w:rsidR="007C7D79" w:rsidRPr="00807E7A" w:rsidRDefault="007C7D79" w:rsidP="00BC731E">
      <w:pPr>
        <w:pStyle w:val="Paragraphedeliste"/>
        <w:ind w:left="0"/>
        <w:jc w:val="both"/>
        <w:rPr>
          <w:rFonts w:ascii="Arial" w:hAnsi="Arial" w:cs="Arial"/>
          <w:b/>
          <w:bCs/>
          <w:sz w:val="22"/>
          <w:szCs w:val="22"/>
        </w:rPr>
      </w:pPr>
      <w:r w:rsidRPr="00807E7A">
        <w:rPr>
          <w:rFonts w:ascii="Arial" w:hAnsi="Arial" w:cs="Arial"/>
          <w:b/>
          <w:bCs/>
          <w:sz w:val="22"/>
          <w:szCs w:val="22"/>
        </w:rPr>
        <w:t>Décisions</w:t>
      </w:r>
    </w:p>
    <w:p w14:paraId="4798AE6F" w14:textId="3DF2E950" w:rsidR="007C7D79" w:rsidRDefault="007C7D79" w:rsidP="00BC731E">
      <w:pPr>
        <w:pStyle w:val="Paragraphedeliste"/>
        <w:ind w:left="0"/>
        <w:jc w:val="both"/>
        <w:rPr>
          <w:rFonts w:ascii="Arial" w:hAnsi="Arial" w:cs="Arial"/>
          <w:sz w:val="22"/>
          <w:szCs w:val="22"/>
        </w:rPr>
      </w:pPr>
      <w:r w:rsidRPr="00807E7A">
        <w:rPr>
          <w:rFonts w:ascii="Arial" w:hAnsi="Arial" w:cs="Arial"/>
          <w:sz w:val="22"/>
          <w:szCs w:val="22"/>
        </w:rPr>
        <w:t xml:space="preserve">À l’issue des opérations de vérification quantitative et qualitative, </w:t>
      </w:r>
      <w:r w:rsidR="00CC70AE" w:rsidRPr="00807E7A">
        <w:rPr>
          <w:rFonts w:ascii="Arial" w:hAnsi="Arial" w:cs="Arial"/>
          <w:sz w:val="22"/>
          <w:szCs w:val="22"/>
        </w:rPr>
        <w:t>l’acheteur prend</w:t>
      </w:r>
      <w:r w:rsidRPr="00807E7A">
        <w:rPr>
          <w:rFonts w:ascii="Arial" w:hAnsi="Arial" w:cs="Arial"/>
          <w:sz w:val="22"/>
          <w:szCs w:val="22"/>
        </w:rPr>
        <w:t xml:space="preserve"> une</w:t>
      </w:r>
      <w:r w:rsidR="004A0A65">
        <w:rPr>
          <w:rFonts w:ascii="Arial" w:hAnsi="Arial" w:cs="Arial"/>
          <w:sz w:val="22"/>
          <w:szCs w:val="22"/>
        </w:rPr>
        <w:t xml:space="preserve"> </w:t>
      </w:r>
      <w:r w:rsidRPr="00807E7A">
        <w:rPr>
          <w:rFonts w:ascii="Arial" w:hAnsi="Arial" w:cs="Arial"/>
          <w:sz w:val="22"/>
          <w:szCs w:val="22"/>
        </w:rPr>
        <w:t xml:space="preserve">décision d’admission, d’ajournement, de réfaction ou de rejet dans les conditions </w:t>
      </w:r>
      <w:r w:rsidR="00CC70AE" w:rsidRPr="00807E7A">
        <w:rPr>
          <w:rFonts w:ascii="Arial" w:hAnsi="Arial" w:cs="Arial"/>
          <w:sz w:val="22"/>
          <w:szCs w:val="22"/>
        </w:rPr>
        <w:t>ci-après</w:t>
      </w:r>
      <w:r w:rsidR="00C27A25" w:rsidRPr="00807E7A">
        <w:rPr>
          <w:rFonts w:ascii="Arial" w:hAnsi="Arial" w:cs="Arial"/>
          <w:sz w:val="22"/>
          <w:szCs w:val="22"/>
        </w:rPr>
        <w:t> </w:t>
      </w:r>
      <w:r w:rsidR="00CC70AE" w:rsidRPr="00807E7A">
        <w:rPr>
          <w:rFonts w:ascii="Arial" w:hAnsi="Arial" w:cs="Arial"/>
          <w:sz w:val="22"/>
          <w:szCs w:val="22"/>
        </w:rPr>
        <w:t>:</w:t>
      </w:r>
    </w:p>
    <w:p w14:paraId="2AED8711" w14:textId="77777777" w:rsidR="00AD5AFC" w:rsidRPr="00807E7A" w:rsidRDefault="00AD5AFC" w:rsidP="00BC731E">
      <w:pPr>
        <w:pStyle w:val="Paragraphedeliste"/>
        <w:ind w:left="0"/>
        <w:jc w:val="both"/>
        <w:rPr>
          <w:rFonts w:ascii="Arial" w:hAnsi="Arial" w:cs="Arial"/>
          <w:sz w:val="22"/>
          <w:szCs w:val="22"/>
        </w:rPr>
      </w:pPr>
    </w:p>
    <w:p w14:paraId="4768A7AC" w14:textId="77777777" w:rsidR="007C7D79" w:rsidRPr="00807E7A" w:rsidRDefault="00CC70AE" w:rsidP="00BC731E">
      <w:pPr>
        <w:pStyle w:val="Paragraphedeliste"/>
        <w:ind w:left="142" w:hanging="142"/>
        <w:jc w:val="both"/>
        <w:rPr>
          <w:rFonts w:ascii="Arial" w:hAnsi="Arial" w:cs="Arial"/>
          <w:sz w:val="22"/>
          <w:szCs w:val="22"/>
        </w:rPr>
      </w:pPr>
      <w:r w:rsidRPr="00807E7A">
        <w:rPr>
          <w:rFonts w:ascii="Arial" w:hAnsi="Arial" w:cs="Arial"/>
          <w:sz w:val="22"/>
          <w:szCs w:val="22"/>
        </w:rPr>
        <w:t>- l</w:t>
      </w:r>
      <w:r w:rsidR="007C7D79" w:rsidRPr="00807E7A">
        <w:rPr>
          <w:rFonts w:ascii="Arial" w:hAnsi="Arial" w:cs="Arial"/>
          <w:sz w:val="22"/>
          <w:szCs w:val="22"/>
        </w:rPr>
        <w:t xml:space="preserve">’admission des produits est prise par </w:t>
      </w:r>
      <w:r w:rsidRPr="00807E7A">
        <w:rPr>
          <w:rFonts w:ascii="Arial" w:hAnsi="Arial" w:cs="Arial"/>
          <w:sz w:val="22"/>
          <w:szCs w:val="22"/>
        </w:rPr>
        <w:t>l’acheteur</w:t>
      </w:r>
      <w:r w:rsidR="007C7D79" w:rsidRPr="00807E7A">
        <w:rPr>
          <w:rFonts w:ascii="Arial" w:hAnsi="Arial" w:cs="Arial"/>
          <w:sz w:val="22"/>
          <w:szCs w:val="22"/>
        </w:rPr>
        <w:t xml:space="preserve"> sous réserve de vices cachés, dans les</w:t>
      </w:r>
      <w:r w:rsidR="00597BA6" w:rsidRPr="00807E7A">
        <w:rPr>
          <w:rFonts w:ascii="Arial" w:hAnsi="Arial" w:cs="Arial"/>
          <w:sz w:val="22"/>
          <w:szCs w:val="22"/>
        </w:rPr>
        <w:t xml:space="preserve"> </w:t>
      </w:r>
      <w:r w:rsidR="007C7D79" w:rsidRPr="00807E7A">
        <w:rPr>
          <w:rFonts w:ascii="Arial" w:hAnsi="Arial" w:cs="Arial"/>
          <w:sz w:val="22"/>
          <w:szCs w:val="22"/>
        </w:rPr>
        <w:t xml:space="preserve">conditions </w:t>
      </w:r>
      <w:r w:rsidR="00597BA6" w:rsidRPr="00807E7A">
        <w:rPr>
          <w:rFonts w:ascii="Arial" w:hAnsi="Arial" w:cs="Arial"/>
          <w:sz w:val="22"/>
          <w:szCs w:val="22"/>
        </w:rPr>
        <w:t xml:space="preserve">   </w:t>
      </w:r>
      <w:r w:rsidR="007C7D79" w:rsidRPr="00807E7A">
        <w:rPr>
          <w:rFonts w:ascii="Arial" w:hAnsi="Arial" w:cs="Arial"/>
          <w:sz w:val="22"/>
          <w:szCs w:val="22"/>
        </w:rPr>
        <w:t>décrites dans le CCTP qui précise également les conditions qui peuvent conduire à prendre</w:t>
      </w:r>
      <w:r w:rsidR="00597BA6" w:rsidRPr="00807E7A">
        <w:rPr>
          <w:rFonts w:ascii="Arial" w:hAnsi="Arial" w:cs="Arial"/>
          <w:sz w:val="22"/>
          <w:szCs w:val="22"/>
        </w:rPr>
        <w:t xml:space="preserve"> </w:t>
      </w:r>
      <w:r w:rsidR="007C7D79" w:rsidRPr="00807E7A">
        <w:rPr>
          <w:rFonts w:ascii="Arial" w:hAnsi="Arial" w:cs="Arial"/>
          <w:sz w:val="22"/>
          <w:szCs w:val="22"/>
        </w:rPr>
        <w:t>une décision d’ajournement, de réfaction ou de rejet des produits</w:t>
      </w:r>
      <w:r w:rsidR="00597BA6" w:rsidRPr="00807E7A">
        <w:rPr>
          <w:rFonts w:ascii="Arial" w:hAnsi="Arial" w:cs="Arial"/>
          <w:sz w:val="22"/>
          <w:szCs w:val="22"/>
        </w:rPr>
        <w:t> ;</w:t>
      </w:r>
    </w:p>
    <w:p w14:paraId="14F5590A" w14:textId="77777777" w:rsidR="007C7D79" w:rsidRPr="00807E7A" w:rsidRDefault="00597BA6" w:rsidP="00BC731E">
      <w:pPr>
        <w:pStyle w:val="Paragraphedeliste"/>
        <w:ind w:left="0"/>
        <w:jc w:val="both"/>
        <w:rPr>
          <w:rFonts w:ascii="Arial" w:hAnsi="Arial" w:cs="Arial"/>
          <w:sz w:val="22"/>
          <w:szCs w:val="22"/>
        </w:rPr>
      </w:pPr>
      <w:r w:rsidRPr="00807E7A">
        <w:rPr>
          <w:rFonts w:ascii="Arial" w:hAnsi="Arial" w:cs="Arial"/>
          <w:sz w:val="22"/>
          <w:szCs w:val="22"/>
        </w:rPr>
        <w:t>- l</w:t>
      </w:r>
      <w:r w:rsidR="007C7D79" w:rsidRPr="00807E7A">
        <w:rPr>
          <w:rFonts w:ascii="Arial" w:hAnsi="Arial" w:cs="Arial"/>
          <w:sz w:val="22"/>
          <w:szCs w:val="22"/>
        </w:rPr>
        <w:t>’admission des produits entraîne le transfert de propriété</w:t>
      </w:r>
      <w:r w:rsidR="001241EB" w:rsidRPr="00807E7A">
        <w:rPr>
          <w:rFonts w:ascii="Arial" w:hAnsi="Arial" w:cs="Arial"/>
          <w:sz w:val="22"/>
          <w:szCs w:val="22"/>
        </w:rPr>
        <w:t xml:space="preserve"> </w:t>
      </w:r>
      <w:r w:rsidRPr="00807E7A">
        <w:rPr>
          <w:rFonts w:ascii="Arial" w:hAnsi="Arial" w:cs="Arial"/>
          <w:sz w:val="22"/>
          <w:szCs w:val="22"/>
        </w:rPr>
        <w:t>;</w:t>
      </w:r>
    </w:p>
    <w:p w14:paraId="06BF26FD" w14:textId="7D4435D7" w:rsidR="00597BA6" w:rsidRPr="00807E7A" w:rsidRDefault="00597BA6" w:rsidP="00BC731E">
      <w:pPr>
        <w:pStyle w:val="Paragraphedeliste"/>
        <w:ind w:left="142" w:hanging="142"/>
        <w:jc w:val="both"/>
        <w:rPr>
          <w:rFonts w:ascii="Arial" w:hAnsi="Arial" w:cs="Arial"/>
          <w:sz w:val="22"/>
          <w:szCs w:val="22"/>
        </w:rPr>
      </w:pPr>
      <w:r w:rsidRPr="00807E7A">
        <w:rPr>
          <w:rFonts w:ascii="Arial" w:hAnsi="Arial" w:cs="Arial"/>
          <w:sz w:val="22"/>
          <w:szCs w:val="22"/>
        </w:rPr>
        <w:t>- lorsque la décision d’admission dépend des résultats d’investigations menées par un laboratoire ou un</w:t>
      </w:r>
      <w:r w:rsidR="004A0A65">
        <w:rPr>
          <w:rFonts w:ascii="Arial" w:hAnsi="Arial" w:cs="Arial"/>
          <w:sz w:val="22"/>
          <w:szCs w:val="22"/>
        </w:rPr>
        <w:t xml:space="preserve"> </w:t>
      </w:r>
      <w:r w:rsidRPr="00807E7A">
        <w:rPr>
          <w:rFonts w:ascii="Arial" w:hAnsi="Arial" w:cs="Arial"/>
          <w:sz w:val="22"/>
          <w:szCs w:val="22"/>
        </w:rPr>
        <w:t xml:space="preserve">assistant désigné par l’acheteur, le statut des produits soumis aux vérifications est </w:t>
      </w:r>
      <w:r w:rsidR="001241EB" w:rsidRPr="00807E7A">
        <w:rPr>
          <w:rFonts w:ascii="Arial" w:hAnsi="Arial" w:cs="Arial"/>
          <w:sz w:val="22"/>
          <w:szCs w:val="22"/>
        </w:rPr>
        <w:t>“</w:t>
      </w:r>
      <w:r w:rsidRPr="00807E7A">
        <w:rPr>
          <w:rFonts w:ascii="Arial" w:hAnsi="Arial" w:cs="Arial"/>
          <w:sz w:val="22"/>
          <w:szCs w:val="22"/>
        </w:rPr>
        <w:t>admis sous</w:t>
      </w:r>
      <w:r w:rsidR="004A0A65">
        <w:rPr>
          <w:rFonts w:ascii="Arial" w:hAnsi="Arial" w:cs="Arial"/>
          <w:sz w:val="22"/>
          <w:szCs w:val="22"/>
        </w:rPr>
        <w:t xml:space="preserve"> </w:t>
      </w:r>
      <w:r w:rsidRPr="00807E7A">
        <w:rPr>
          <w:rFonts w:ascii="Arial" w:hAnsi="Arial" w:cs="Arial"/>
          <w:sz w:val="22"/>
          <w:szCs w:val="22"/>
        </w:rPr>
        <w:t>réserve</w:t>
      </w:r>
      <w:r w:rsidR="001241EB" w:rsidRPr="00807E7A">
        <w:rPr>
          <w:rFonts w:ascii="Arial" w:hAnsi="Arial" w:cs="Arial"/>
          <w:sz w:val="22"/>
          <w:szCs w:val="22"/>
        </w:rPr>
        <w:t>“</w:t>
      </w:r>
      <w:r w:rsidRPr="00807E7A">
        <w:rPr>
          <w:rFonts w:ascii="Arial" w:hAnsi="Arial" w:cs="Arial"/>
          <w:sz w:val="22"/>
          <w:szCs w:val="22"/>
        </w:rPr>
        <w:t xml:space="preserve"> c’est à dire ajourné jusqu’à la présentation des résultats. Cette disposition ne s’oppose pas au</w:t>
      </w:r>
      <w:r w:rsidR="004A0A65">
        <w:rPr>
          <w:rFonts w:ascii="Arial" w:hAnsi="Arial" w:cs="Arial"/>
          <w:sz w:val="22"/>
          <w:szCs w:val="22"/>
        </w:rPr>
        <w:t xml:space="preserve"> </w:t>
      </w:r>
      <w:r w:rsidRPr="00807E7A">
        <w:rPr>
          <w:rFonts w:ascii="Arial" w:hAnsi="Arial" w:cs="Arial"/>
          <w:sz w:val="22"/>
          <w:szCs w:val="22"/>
        </w:rPr>
        <w:tab/>
        <w:t xml:space="preserve">règlement des sommes dues au </w:t>
      </w:r>
      <w:r w:rsidR="001241EB" w:rsidRPr="00807E7A">
        <w:rPr>
          <w:rFonts w:ascii="Arial" w:hAnsi="Arial" w:cs="Arial"/>
          <w:sz w:val="22"/>
          <w:szCs w:val="22"/>
        </w:rPr>
        <w:t>f</w:t>
      </w:r>
      <w:r w:rsidRPr="00807E7A">
        <w:rPr>
          <w:rFonts w:ascii="Arial" w:hAnsi="Arial" w:cs="Arial"/>
          <w:sz w:val="22"/>
          <w:szCs w:val="22"/>
        </w:rPr>
        <w:t>ournisseur au titre de la livraison concernée</w:t>
      </w:r>
      <w:r w:rsidR="00CF2BDA" w:rsidRPr="00807E7A">
        <w:rPr>
          <w:rFonts w:ascii="Arial" w:hAnsi="Arial" w:cs="Arial"/>
          <w:sz w:val="22"/>
          <w:szCs w:val="22"/>
        </w:rPr>
        <w:t> ;</w:t>
      </w:r>
    </w:p>
    <w:p w14:paraId="46EF2F9E" w14:textId="12D1F91B" w:rsidR="007C7D79" w:rsidRPr="00807E7A" w:rsidRDefault="00597BA6"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w:t>
      </w:r>
      <w:r w:rsidR="00CF2BDA" w:rsidRPr="00807E7A">
        <w:rPr>
          <w:rFonts w:ascii="Arial" w:hAnsi="Arial" w:cs="Arial"/>
          <w:sz w:val="22"/>
          <w:szCs w:val="22"/>
        </w:rPr>
        <w:t>l</w:t>
      </w:r>
      <w:r w:rsidR="002D6F71" w:rsidRPr="00807E7A">
        <w:rPr>
          <w:rFonts w:ascii="Arial" w:hAnsi="Arial" w:cs="Arial"/>
          <w:sz w:val="22"/>
          <w:szCs w:val="22"/>
        </w:rPr>
        <w:t xml:space="preserve">orsque les opérations de vérifications </w:t>
      </w:r>
      <w:r w:rsidR="00CD41C1" w:rsidRPr="00807E7A">
        <w:rPr>
          <w:rFonts w:ascii="Arial" w:hAnsi="Arial" w:cs="Arial"/>
          <w:sz w:val="22"/>
          <w:szCs w:val="22"/>
        </w:rPr>
        <w:t>montrent</w:t>
      </w:r>
      <w:r w:rsidR="002D6F71" w:rsidRPr="00807E7A">
        <w:rPr>
          <w:rFonts w:ascii="Arial" w:hAnsi="Arial" w:cs="Arial"/>
          <w:sz w:val="22"/>
          <w:szCs w:val="22"/>
        </w:rPr>
        <w:t xml:space="preserve"> </w:t>
      </w:r>
      <w:r w:rsidR="001241EB" w:rsidRPr="00807E7A">
        <w:rPr>
          <w:rFonts w:ascii="Arial" w:hAnsi="Arial" w:cs="Arial"/>
          <w:sz w:val="22"/>
          <w:szCs w:val="22"/>
        </w:rPr>
        <w:t xml:space="preserve">que </w:t>
      </w:r>
      <w:r w:rsidR="002D6F71" w:rsidRPr="00807E7A">
        <w:rPr>
          <w:rFonts w:ascii="Arial" w:hAnsi="Arial" w:cs="Arial"/>
          <w:sz w:val="22"/>
          <w:szCs w:val="22"/>
        </w:rPr>
        <w:t xml:space="preserve">certains produits ne sont pas conformes l’acheteur </w:t>
      </w:r>
      <w:r w:rsidR="00CF2BDA" w:rsidRPr="00807E7A">
        <w:rPr>
          <w:rFonts w:ascii="Arial" w:hAnsi="Arial" w:cs="Arial"/>
          <w:sz w:val="22"/>
          <w:szCs w:val="22"/>
        </w:rPr>
        <w:t>peut</w:t>
      </w:r>
      <w:r w:rsidR="001241EB" w:rsidRPr="00807E7A">
        <w:rPr>
          <w:rFonts w:ascii="Arial" w:hAnsi="Arial" w:cs="Arial"/>
          <w:sz w:val="22"/>
          <w:szCs w:val="22"/>
        </w:rPr>
        <w:t xml:space="preserve"> </w:t>
      </w:r>
      <w:r w:rsidR="00CF2BDA" w:rsidRPr="00807E7A">
        <w:rPr>
          <w:rFonts w:ascii="Arial" w:hAnsi="Arial" w:cs="Arial"/>
          <w:sz w:val="22"/>
          <w:szCs w:val="22"/>
        </w:rPr>
        <w:t xml:space="preserve">ajourner l’admission des produits et inviter le </w:t>
      </w:r>
      <w:r w:rsidR="001241EB" w:rsidRPr="00807E7A">
        <w:rPr>
          <w:rFonts w:ascii="Arial" w:hAnsi="Arial" w:cs="Arial"/>
          <w:sz w:val="22"/>
          <w:szCs w:val="22"/>
        </w:rPr>
        <w:t>f</w:t>
      </w:r>
      <w:r w:rsidR="00CF2BDA" w:rsidRPr="00807E7A">
        <w:rPr>
          <w:rFonts w:ascii="Arial" w:hAnsi="Arial" w:cs="Arial"/>
          <w:sz w:val="22"/>
          <w:szCs w:val="22"/>
        </w:rPr>
        <w:t>ournisseur à modifier et ou à trier les produits non conformes afin de les présenter à nouveau aux opérations de vérification ;</w:t>
      </w:r>
    </w:p>
    <w:p w14:paraId="61029524" w14:textId="021901F5" w:rsidR="00CF2BDA" w:rsidRDefault="00CF2BDA"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lorsque </w:t>
      </w:r>
      <w:r w:rsidR="00B972A4" w:rsidRPr="00807E7A">
        <w:rPr>
          <w:rFonts w:ascii="Arial" w:hAnsi="Arial" w:cs="Arial"/>
          <w:sz w:val="22"/>
          <w:szCs w:val="22"/>
        </w:rPr>
        <w:t xml:space="preserve">l’acheteur </w:t>
      </w:r>
      <w:r w:rsidRPr="00807E7A">
        <w:rPr>
          <w:rFonts w:ascii="Arial" w:hAnsi="Arial" w:cs="Arial"/>
          <w:sz w:val="22"/>
          <w:szCs w:val="22"/>
        </w:rPr>
        <w:t>estime que certains produits, sans être entièrement conformes aux stipulations du marché peuvent</w:t>
      </w:r>
      <w:r w:rsidR="00B972A4" w:rsidRPr="00807E7A">
        <w:rPr>
          <w:rFonts w:ascii="Arial" w:hAnsi="Arial" w:cs="Arial"/>
          <w:sz w:val="22"/>
          <w:szCs w:val="22"/>
        </w:rPr>
        <w:t xml:space="preserve"> </w:t>
      </w:r>
      <w:r w:rsidRPr="00807E7A">
        <w:rPr>
          <w:rFonts w:ascii="Arial" w:hAnsi="Arial" w:cs="Arial"/>
          <w:sz w:val="22"/>
          <w:szCs w:val="22"/>
        </w:rPr>
        <w:t>néanmoins être admis en l’état, il peut les admettre avec une réfaction de prix proportionnelle à</w:t>
      </w:r>
      <w:r w:rsidR="00B972A4" w:rsidRPr="00807E7A">
        <w:rPr>
          <w:rFonts w:ascii="Arial" w:hAnsi="Arial" w:cs="Arial"/>
          <w:sz w:val="22"/>
          <w:szCs w:val="22"/>
        </w:rPr>
        <w:t xml:space="preserve"> </w:t>
      </w:r>
      <w:r w:rsidRPr="00807E7A">
        <w:rPr>
          <w:rFonts w:ascii="Arial" w:hAnsi="Arial" w:cs="Arial"/>
          <w:sz w:val="22"/>
          <w:szCs w:val="22"/>
        </w:rPr>
        <w:t>l’importance des imperfections constatées</w:t>
      </w:r>
      <w:r w:rsidR="00B972A4" w:rsidRPr="00807E7A">
        <w:rPr>
          <w:rFonts w:ascii="Arial" w:hAnsi="Arial" w:cs="Arial"/>
          <w:sz w:val="22"/>
          <w:szCs w:val="22"/>
        </w:rPr>
        <w:t xml:space="preserve"> ; </w:t>
      </w:r>
    </w:p>
    <w:p w14:paraId="146CCD7A" w14:textId="77777777" w:rsidR="00AD5AFC" w:rsidRPr="00807E7A" w:rsidRDefault="00AD5AFC" w:rsidP="00BC731E">
      <w:pPr>
        <w:pStyle w:val="Paragraphedeliste"/>
        <w:ind w:left="142" w:hanging="142"/>
        <w:jc w:val="both"/>
        <w:rPr>
          <w:rFonts w:ascii="Arial" w:hAnsi="Arial" w:cs="Arial"/>
          <w:sz w:val="22"/>
          <w:szCs w:val="22"/>
        </w:rPr>
      </w:pPr>
    </w:p>
    <w:p w14:paraId="3B2070A0" w14:textId="5A9FAE42" w:rsidR="0043759B" w:rsidRDefault="00CF2BDA" w:rsidP="00BC731E">
      <w:pPr>
        <w:pStyle w:val="Paragraphedeliste"/>
        <w:ind w:left="0"/>
        <w:jc w:val="both"/>
        <w:rPr>
          <w:rFonts w:ascii="Arial" w:hAnsi="Arial" w:cs="Arial"/>
          <w:sz w:val="22"/>
          <w:szCs w:val="22"/>
        </w:rPr>
      </w:pPr>
      <w:r w:rsidRPr="00807E7A">
        <w:rPr>
          <w:rFonts w:ascii="Arial" w:hAnsi="Arial" w:cs="Arial"/>
          <w:sz w:val="22"/>
          <w:szCs w:val="22"/>
        </w:rPr>
        <w:t>Il est précisé</w:t>
      </w:r>
      <w:r w:rsidR="0043759B" w:rsidRPr="00807E7A">
        <w:rPr>
          <w:rFonts w:ascii="Arial" w:hAnsi="Arial" w:cs="Arial"/>
          <w:sz w:val="22"/>
          <w:szCs w:val="22"/>
        </w:rPr>
        <w:t xml:space="preserve"> : </w:t>
      </w:r>
    </w:p>
    <w:p w14:paraId="3AECF40A" w14:textId="77777777" w:rsidR="00D12D00" w:rsidRPr="00807E7A" w:rsidRDefault="00D12D00" w:rsidP="00BC731E">
      <w:pPr>
        <w:pStyle w:val="Paragraphedeliste"/>
        <w:ind w:left="0"/>
        <w:jc w:val="both"/>
        <w:rPr>
          <w:rFonts w:ascii="Arial" w:hAnsi="Arial" w:cs="Arial"/>
          <w:sz w:val="22"/>
          <w:szCs w:val="22"/>
        </w:rPr>
      </w:pPr>
    </w:p>
    <w:p w14:paraId="668D8F34" w14:textId="77777777" w:rsidR="00CF2BDA" w:rsidRPr="00807E7A" w:rsidRDefault="0043759B"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w:t>
      </w:r>
      <w:r w:rsidR="00CF2BDA" w:rsidRPr="00807E7A">
        <w:rPr>
          <w:rFonts w:ascii="Arial" w:hAnsi="Arial" w:cs="Arial"/>
          <w:sz w:val="22"/>
          <w:szCs w:val="22"/>
        </w:rPr>
        <w:t xml:space="preserve">que </w:t>
      </w:r>
      <w:r w:rsidR="00B972A4" w:rsidRPr="00807E7A">
        <w:rPr>
          <w:rFonts w:ascii="Arial" w:hAnsi="Arial" w:cs="Arial"/>
          <w:sz w:val="22"/>
          <w:szCs w:val="22"/>
        </w:rPr>
        <w:t xml:space="preserve">l’acheteur </w:t>
      </w:r>
      <w:r w:rsidR="00CF2BDA" w:rsidRPr="00807E7A">
        <w:rPr>
          <w:rFonts w:ascii="Arial" w:hAnsi="Arial" w:cs="Arial"/>
          <w:sz w:val="22"/>
          <w:szCs w:val="22"/>
        </w:rPr>
        <w:t>reste seul juge de l’opportunité de prononcer leur admission</w:t>
      </w:r>
      <w:r w:rsidRPr="00807E7A">
        <w:rPr>
          <w:rFonts w:ascii="Arial" w:hAnsi="Arial" w:cs="Arial"/>
          <w:sz w:val="22"/>
          <w:szCs w:val="22"/>
        </w:rPr>
        <w:t> avec l’application de la réfaction de prix, ou de décider de leur rejet définitif, sans que le fournisseur puisse élever une quelconque réclamation ni s’opposer à la décision de rejet des produits non conformes ;</w:t>
      </w:r>
    </w:p>
    <w:p w14:paraId="5FBB9900" w14:textId="77777777" w:rsidR="00CF2BDA" w:rsidRPr="00807E7A" w:rsidRDefault="0043759B"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que l’acheteur reste seul juge du montant de la réfaction de prix </w:t>
      </w:r>
      <w:r w:rsidR="00926212" w:rsidRPr="00807E7A">
        <w:rPr>
          <w:rFonts w:ascii="Arial" w:hAnsi="Arial" w:cs="Arial"/>
          <w:sz w:val="22"/>
          <w:szCs w:val="22"/>
        </w:rPr>
        <w:t>qui ne peut</w:t>
      </w:r>
      <w:r w:rsidRPr="00807E7A">
        <w:rPr>
          <w:rFonts w:ascii="Arial" w:hAnsi="Arial" w:cs="Arial"/>
          <w:sz w:val="22"/>
          <w:szCs w:val="22"/>
        </w:rPr>
        <w:t xml:space="preserve"> </w:t>
      </w:r>
      <w:r w:rsidR="00926212" w:rsidRPr="00807E7A">
        <w:rPr>
          <w:rFonts w:ascii="Arial" w:hAnsi="Arial" w:cs="Arial"/>
          <w:sz w:val="22"/>
          <w:szCs w:val="22"/>
        </w:rPr>
        <w:t>excéder</w:t>
      </w:r>
      <w:r w:rsidRPr="00807E7A">
        <w:rPr>
          <w:rFonts w:ascii="Arial" w:hAnsi="Arial" w:cs="Arial"/>
          <w:sz w:val="22"/>
          <w:szCs w:val="22"/>
        </w:rPr>
        <w:t xml:space="preserve"> 25% du prix unitaire du produit concerné.</w:t>
      </w:r>
      <w:r w:rsidR="00926212" w:rsidRPr="00807E7A">
        <w:rPr>
          <w:rFonts w:ascii="Arial" w:hAnsi="Arial" w:cs="Arial"/>
          <w:sz w:val="22"/>
          <w:szCs w:val="22"/>
        </w:rPr>
        <w:t xml:space="preserve"> En cas de désaccord du fournisseur sur le montant de la réfection de prix appliqué, le fournisseur a la possibilité de reprendre sans délai les produits concernés et les remplacer par des produits conformes, sans préjudice de l’application éventuelle de pénalités de retard ;</w:t>
      </w:r>
    </w:p>
    <w:p w14:paraId="3AE99068" w14:textId="77777777" w:rsidR="00CF2BDA" w:rsidRPr="00807E7A" w:rsidRDefault="00CF2BDA" w:rsidP="00BC731E">
      <w:pPr>
        <w:pStyle w:val="Paragraphedeliste"/>
        <w:ind w:left="142" w:hanging="142"/>
        <w:jc w:val="both"/>
        <w:rPr>
          <w:rFonts w:ascii="Arial" w:hAnsi="Arial" w:cs="Arial"/>
          <w:sz w:val="22"/>
          <w:szCs w:val="22"/>
        </w:rPr>
      </w:pPr>
      <w:r w:rsidRPr="00807E7A">
        <w:rPr>
          <w:rFonts w:ascii="Arial" w:hAnsi="Arial" w:cs="Arial"/>
          <w:sz w:val="22"/>
          <w:szCs w:val="22"/>
        </w:rPr>
        <w:t xml:space="preserve">- lorsque </w:t>
      </w:r>
      <w:r w:rsidR="00B972A4" w:rsidRPr="00807E7A">
        <w:rPr>
          <w:rFonts w:ascii="Arial" w:hAnsi="Arial" w:cs="Arial"/>
          <w:sz w:val="22"/>
          <w:szCs w:val="22"/>
        </w:rPr>
        <w:t>l’acheteur</w:t>
      </w:r>
      <w:r w:rsidRPr="00807E7A">
        <w:rPr>
          <w:rFonts w:ascii="Arial" w:hAnsi="Arial" w:cs="Arial"/>
          <w:sz w:val="22"/>
          <w:szCs w:val="22"/>
        </w:rPr>
        <w:t xml:space="preserve"> estime que les produits ne peuvent être admis en l’état, il prend une</w:t>
      </w:r>
      <w:r w:rsidR="00BE1895" w:rsidRPr="00807E7A">
        <w:rPr>
          <w:rFonts w:ascii="Arial" w:hAnsi="Arial" w:cs="Arial"/>
          <w:sz w:val="22"/>
          <w:szCs w:val="22"/>
        </w:rPr>
        <w:t xml:space="preserve"> </w:t>
      </w:r>
      <w:r w:rsidRPr="00807E7A">
        <w:rPr>
          <w:rFonts w:ascii="Arial" w:hAnsi="Arial" w:cs="Arial"/>
          <w:sz w:val="22"/>
          <w:szCs w:val="22"/>
        </w:rPr>
        <w:t>décision de rejet</w:t>
      </w:r>
      <w:r w:rsidR="00B972A4" w:rsidRPr="00807E7A">
        <w:rPr>
          <w:rFonts w:ascii="Arial" w:hAnsi="Arial" w:cs="Arial"/>
          <w:sz w:val="22"/>
          <w:szCs w:val="22"/>
        </w:rPr>
        <w:t>. Dans ce cas, le fournisseur est mis en demeure d’évacuer du site de livraison les produits refusés et tenu de présenter de nouveaux produits.</w:t>
      </w:r>
    </w:p>
    <w:p w14:paraId="03F3092A" w14:textId="5502194D" w:rsidR="003C1E63" w:rsidRDefault="003C1E63" w:rsidP="00BC731E">
      <w:pPr>
        <w:pStyle w:val="Paragraphedeliste"/>
        <w:ind w:left="0"/>
        <w:jc w:val="both"/>
        <w:rPr>
          <w:rFonts w:ascii="Arial" w:hAnsi="Arial" w:cs="Arial"/>
          <w:b/>
          <w:bCs/>
          <w:sz w:val="22"/>
          <w:szCs w:val="22"/>
        </w:rPr>
      </w:pPr>
    </w:p>
    <w:p w14:paraId="4C917032" w14:textId="77777777" w:rsidR="007E32F2" w:rsidRPr="00807E7A" w:rsidRDefault="007E32F2" w:rsidP="00BC731E">
      <w:pPr>
        <w:pStyle w:val="Paragraphedeliste"/>
        <w:ind w:left="0"/>
        <w:jc w:val="both"/>
        <w:rPr>
          <w:rFonts w:ascii="Arial" w:hAnsi="Arial" w:cs="Arial"/>
          <w:b/>
          <w:bCs/>
          <w:sz w:val="22"/>
          <w:szCs w:val="22"/>
        </w:rPr>
      </w:pPr>
    </w:p>
    <w:p w14:paraId="52A386A5" w14:textId="77777777" w:rsidR="00D12D00" w:rsidRDefault="00D12D00" w:rsidP="00BC731E">
      <w:pPr>
        <w:pStyle w:val="Paragraphedeliste"/>
        <w:ind w:left="0"/>
        <w:jc w:val="both"/>
        <w:rPr>
          <w:rFonts w:ascii="Arial" w:hAnsi="Arial" w:cs="Arial"/>
          <w:b/>
          <w:bCs/>
          <w:sz w:val="22"/>
          <w:szCs w:val="22"/>
        </w:rPr>
      </w:pPr>
    </w:p>
    <w:p w14:paraId="4E939DB3" w14:textId="2F5B0A36" w:rsidR="006E3E0A" w:rsidRPr="00807E7A" w:rsidRDefault="006E3E0A" w:rsidP="00BC731E">
      <w:pPr>
        <w:pStyle w:val="Paragraphedeliste"/>
        <w:ind w:left="0"/>
        <w:jc w:val="both"/>
        <w:rPr>
          <w:rFonts w:ascii="Arial" w:hAnsi="Arial" w:cs="Arial"/>
          <w:b/>
          <w:bCs/>
          <w:sz w:val="22"/>
          <w:szCs w:val="22"/>
        </w:rPr>
      </w:pPr>
      <w:r w:rsidRPr="00807E7A">
        <w:rPr>
          <w:rFonts w:ascii="Arial" w:hAnsi="Arial" w:cs="Arial"/>
          <w:b/>
          <w:bCs/>
          <w:sz w:val="22"/>
          <w:szCs w:val="22"/>
        </w:rPr>
        <w:t>4</w:t>
      </w:r>
      <w:r w:rsidR="000E048B" w:rsidRPr="00807E7A">
        <w:rPr>
          <w:rFonts w:ascii="Arial" w:hAnsi="Arial" w:cs="Arial"/>
          <w:b/>
          <w:bCs/>
          <w:sz w:val="22"/>
          <w:szCs w:val="22"/>
        </w:rPr>
        <w:t>.18 –</w:t>
      </w:r>
      <w:r w:rsidR="00417EA2" w:rsidRPr="00807E7A">
        <w:rPr>
          <w:rFonts w:ascii="Arial" w:hAnsi="Arial" w:cs="Arial"/>
          <w:b/>
          <w:bCs/>
          <w:sz w:val="22"/>
          <w:szCs w:val="22"/>
        </w:rPr>
        <w:t xml:space="preserve"> Garantie</w:t>
      </w:r>
    </w:p>
    <w:p w14:paraId="0239B6C4" w14:textId="2BC62A40" w:rsidR="00C46C28" w:rsidRDefault="000E048B" w:rsidP="00BC731E">
      <w:pPr>
        <w:pStyle w:val="Paragraphedeliste"/>
        <w:shd w:val="clear" w:color="auto" w:fill="FFFFFF" w:themeFill="background1"/>
        <w:ind w:left="0"/>
        <w:jc w:val="both"/>
        <w:rPr>
          <w:rFonts w:ascii="Arial" w:hAnsi="Arial" w:cs="Arial"/>
          <w:color w:val="000000" w:themeColor="text1"/>
          <w:sz w:val="22"/>
          <w:szCs w:val="22"/>
          <w:shd w:val="clear" w:color="auto" w:fill="F7F7FF"/>
        </w:rPr>
      </w:pPr>
      <w:r w:rsidRPr="00807E7A">
        <w:rPr>
          <w:rFonts w:ascii="Arial" w:hAnsi="Arial" w:cs="Arial"/>
          <w:color w:val="000000" w:themeColor="text1"/>
          <w:sz w:val="22"/>
          <w:szCs w:val="22"/>
          <w:shd w:val="clear" w:color="auto" w:fill="F7F7FF"/>
        </w:rPr>
        <w:t xml:space="preserve">Les produits </w:t>
      </w:r>
      <w:r w:rsidR="007B76AE" w:rsidRPr="005C113E">
        <w:rPr>
          <w:rFonts w:ascii="Arial" w:hAnsi="Arial" w:cs="Arial"/>
          <w:color w:val="000000" w:themeColor="text1"/>
          <w:sz w:val="22"/>
          <w:szCs w:val="22"/>
          <w:shd w:val="clear" w:color="auto" w:fill="F7F7FF"/>
        </w:rPr>
        <w:t xml:space="preserve">ne </w:t>
      </w:r>
      <w:r w:rsidRPr="005C113E">
        <w:rPr>
          <w:rFonts w:ascii="Arial" w:hAnsi="Arial" w:cs="Arial"/>
          <w:color w:val="000000" w:themeColor="text1"/>
          <w:sz w:val="22"/>
          <w:szCs w:val="22"/>
          <w:shd w:val="clear" w:color="auto" w:fill="F7F7FF"/>
        </w:rPr>
        <w:t xml:space="preserve">font </w:t>
      </w:r>
      <w:r w:rsidR="007B76AE" w:rsidRPr="005C113E">
        <w:rPr>
          <w:rFonts w:ascii="Arial" w:hAnsi="Arial" w:cs="Arial"/>
          <w:color w:val="000000" w:themeColor="text1"/>
          <w:sz w:val="22"/>
          <w:szCs w:val="22"/>
          <w:shd w:val="clear" w:color="auto" w:fill="F7F7FF"/>
        </w:rPr>
        <w:t xml:space="preserve">pas </w:t>
      </w:r>
      <w:r w:rsidRPr="005C113E">
        <w:rPr>
          <w:rFonts w:ascii="Arial" w:hAnsi="Arial" w:cs="Arial"/>
          <w:color w:val="000000" w:themeColor="text1"/>
          <w:sz w:val="22"/>
          <w:szCs w:val="22"/>
          <w:shd w:val="clear" w:color="auto" w:fill="F7F7FF"/>
        </w:rPr>
        <w:t>l’objet d’une garantie</w:t>
      </w:r>
      <w:r w:rsidRPr="00807E7A">
        <w:rPr>
          <w:rFonts w:ascii="Arial" w:hAnsi="Arial" w:cs="Arial"/>
          <w:color w:val="000000" w:themeColor="text1"/>
          <w:sz w:val="22"/>
          <w:szCs w:val="22"/>
          <w:shd w:val="clear" w:color="auto" w:fill="F7F7FF"/>
        </w:rPr>
        <w:t>.</w:t>
      </w:r>
    </w:p>
    <w:p w14:paraId="64B0D070" w14:textId="3FB185C6" w:rsidR="0028354A" w:rsidRPr="00807E7A" w:rsidRDefault="00C46C28" w:rsidP="00BC731E">
      <w:pPr>
        <w:pStyle w:val="Paragraphedeliste"/>
        <w:shd w:val="clear" w:color="auto" w:fill="FFFFFF" w:themeFill="background1"/>
        <w:ind w:left="0"/>
        <w:jc w:val="both"/>
        <w:rPr>
          <w:rFonts w:ascii="Arial" w:hAnsi="Arial" w:cs="Arial"/>
          <w:color w:val="000000" w:themeColor="text1"/>
          <w:sz w:val="22"/>
          <w:szCs w:val="22"/>
          <w:shd w:val="clear" w:color="auto" w:fill="F7F7FF"/>
        </w:rPr>
      </w:pPr>
      <w:r w:rsidRPr="005C113E">
        <w:rPr>
          <w:rFonts w:ascii="Arial" w:hAnsi="Arial" w:cs="Arial"/>
          <w:color w:val="000000" w:themeColor="text1"/>
          <w:sz w:val="22"/>
          <w:szCs w:val="22"/>
        </w:rPr>
        <w:t xml:space="preserve">Le fournisseur est réputé garantir la conformité des produits livrés au CCTP et aux normes en vigueur </w:t>
      </w:r>
      <w:r w:rsidR="005C113E" w:rsidRPr="005C113E">
        <w:rPr>
          <w:rFonts w:ascii="Arial" w:hAnsi="Arial" w:cs="Arial"/>
          <w:color w:val="000000" w:themeColor="text1"/>
          <w:sz w:val="22"/>
          <w:szCs w:val="22"/>
        </w:rPr>
        <w:t xml:space="preserve">pour ce qui concerne les caractéristiques géométriques </w:t>
      </w:r>
      <w:r w:rsidR="0052251C" w:rsidRPr="005C113E">
        <w:rPr>
          <w:rFonts w:ascii="Arial" w:hAnsi="Arial" w:cs="Arial"/>
          <w:color w:val="000000" w:themeColor="text1"/>
          <w:sz w:val="22"/>
          <w:szCs w:val="22"/>
        </w:rPr>
        <w:t>ainsi qu’</w:t>
      </w:r>
      <w:r w:rsidRPr="005C113E">
        <w:rPr>
          <w:rFonts w:ascii="Arial" w:hAnsi="Arial" w:cs="Arial"/>
          <w:color w:val="000000" w:themeColor="text1"/>
          <w:sz w:val="22"/>
          <w:szCs w:val="22"/>
        </w:rPr>
        <w:t xml:space="preserve">aux caractéristiques </w:t>
      </w:r>
      <w:r w:rsidR="005C113E" w:rsidRPr="005C113E">
        <w:rPr>
          <w:rFonts w:ascii="Arial" w:hAnsi="Arial" w:cs="Arial"/>
          <w:color w:val="000000" w:themeColor="text1"/>
          <w:sz w:val="22"/>
          <w:szCs w:val="22"/>
        </w:rPr>
        <w:t xml:space="preserve">physiques et mécaniques </w:t>
      </w:r>
      <w:r w:rsidRPr="005C113E">
        <w:rPr>
          <w:rFonts w:ascii="Arial" w:hAnsi="Arial" w:cs="Arial"/>
          <w:color w:val="000000" w:themeColor="text1"/>
          <w:sz w:val="22"/>
          <w:szCs w:val="22"/>
        </w:rPr>
        <w:t>annoncées dans la</w:t>
      </w:r>
      <w:r w:rsidR="0052251C" w:rsidRPr="005C113E">
        <w:rPr>
          <w:rFonts w:ascii="Arial" w:hAnsi="Arial" w:cs="Arial"/>
          <w:color w:val="000000" w:themeColor="text1"/>
          <w:sz w:val="22"/>
          <w:szCs w:val="22"/>
        </w:rPr>
        <w:t xml:space="preserve"> </w:t>
      </w:r>
      <w:r w:rsidRPr="005C113E">
        <w:rPr>
          <w:rFonts w:ascii="Arial" w:hAnsi="Arial" w:cs="Arial"/>
          <w:color w:val="000000" w:themeColor="text1"/>
          <w:sz w:val="22"/>
          <w:szCs w:val="22"/>
        </w:rPr>
        <w:t>ou les fiches techniques de caractérisation des pierres annexées au présent contrat</w:t>
      </w:r>
    </w:p>
    <w:p w14:paraId="14F3B7E7" w14:textId="77777777" w:rsidR="00D12D00" w:rsidRDefault="0028354A" w:rsidP="00BC731E">
      <w:pPr>
        <w:shd w:val="clear" w:color="auto" w:fill="FFFFFF" w:themeFill="background1"/>
        <w:jc w:val="both"/>
        <w:rPr>
          <w:rFonts w:ascii="Arial" w:hAnsi="Arial" w:cs="Arial"/>
          <w:sz w:val="22"/>
          <w:szCs w:val="22"/>
        </w:rPr>
      </w:pPr>
      <w:r w:rsidRPr="00807E7A">
        <w:rPr>
          <w:rFonts w:ascii="Arial" w:hAnsi="Arial" w:cs="Arial"/>
          <w:color w:val="000000" w:themeColor="text1"/>
          <w:sz w:val="22"/>
          <w:szCs w:val="22"/>
          <w:shd w:val="clear" w:color="auto" w:fill="F7F7FF"/>
        </w:rPr>
        <w:t>I</w:t>
      </w:r>
      <w:r w:rsidR="000E048B" w:rsidRPr="00807E7A">
        <w:rPr>
          <w:rFonts w:ascii="Arial" w:hAnsi="Arial" w:cs="Arial"/>
          <w:color w:val="000000" w:themeColor="text1"/>
          <w:sz w:val="22"/>
          <w:szCs w:val="22"/>
          <w:shd w:val="clear" w:color="auto" w:fill="F7F7FF"/>
        </w:rPr>
        <w:t xml:space="preserve">l est </w:t>
      </w:r>
      <w:r w:rsidRPr="00807E7A">
        <w:rPr>
          <w:rFonts w:ascii="Arial" w:hAnsi="Arial" w:cs="Arial"/>
          <w:color w:val="000000" w:themeColor="text1"/>
          <w:sz w:val="22"/>
          <w:szCs w:val="22"/>
          <w:shd w:val="clear" w:color="auto" w:fill="F7F7FF"/>
        </w:rPr>
        <w:t xml:space="preserve">par ailleurs </w:t>
      </w:r>
      <w:r w:rsidR="000E048B" w:rsidRPr="00807E7A">
        <w:rPr>
          <w:rFonts w:ascii="Arial" w:hAnsi="Arial" w:cs="Arial"/>
          <w:color w:val="000000" w:themeColor="text1"/>
          <w:sz w:val="22"/>
          <w:szCs w:val="22"/>
          <w:shd w:val="clear" w:color="auto" w:fill="F7F7FF"/>
        </w:rPr>
        <w:t>précisé que des pavés, des d</w:t>
      </w:r>
      <w:r w:rsidR="00FA7A4D" w:rsidRPr="00807E7A">
        <w:rPr>
          <w:rFonts w:ascii="Arial" w:hAnsi="Arial" w:cs="Arial"/>
          <w:color w:val="000000" w:themeColor="text1"/>
          <w:sz w:val="22"/>
          <w:szCs w:val="22"/>
          <w:shd w:val="clear" w:color="auto" w:fill="F7F7FF"/>
        </w:rPr>
        <w:t xml:space="preserve">alles, des bordures et des pièces ouvragées en pierre </w:t>
      </w:r>
      <w:r w:rsidR="00A75EC7" w:rsidRPr="00807E7A">
        <w:rPr>
          <w:rFonts w:ascii="Arial" w:hAnsi="Arial" w:cs="Arial"/>
          <w:color w:val="000000" w:themeColor="text1"/>
          <w:sz w:val="22"/>
          <w:szCs w:val="22"/>
          <w:shd w:val="clear" w:color="auto" w:fill="F7F7FF"/>
        </w:rPr>
        <w:t>naturelle</w:t>
      </w:r>
      <w:r w:rsidR="00FA7A4D" w:rsidRPr="00807E7A">
        <w:rPr>
          <w:rFonts w:ascii="Arial" w:hAnsi="Arial" w:cs="Arial"/>
          <w:color w:val="000000" w:themeColor="text1"/>
          <w:sz w:val="22"/>
          <w:szCs w:val="22"/>
          <w:shd w:val="clear" w:color="auto" w:fill="F7F7FF"/>
        </w:rPr>
        <w:t xml:space="preserve"> ne sont pas des EPERS (Éléments Pouvant Entrainer une Responsabilité Solidaire) au sens de </w:t>
      </w:r>
      <w:r w:rsidR="00A75EC7" w:rsidRPr="00807E7A">
        <w:rPr>
          <w:rFonts w:ascii="Arial" w:hAnsi="Arial" w:cs="Arial"/>
          <w:color w:val="000000" w:themeColor="text1"/>
          <w:sz w:val="22"/>
          <w:szCs w:val="22"/>
          <w:shd w:val="clear" w:color="auto" w:fill="F7F7FF"/>
        </w:rPr>
        <w:t xml:space="preserve">la </w:t>
      </w:r>
      <w:r w:rsidR="00A75EC7" w:rsidRPr="00807E7A">
        <w:rPr>
          <w:rFonts w:ascii="Arial" w:hAnsi="Arial" w:cs="Arial"/>
          <w:sz w:val="22"/>
          <w:szCs w:val="22"/>
        </w:rPr>
        <w:t>circulaire n°81-04 du 21 janvier 1981.</w:t>
      </w:r>
      <w:r w:rsidRPr="00807E7A">
        <w:rPr>
          <w:rFonts w:ascii="Arial" w:hAnsi="Arial" w:cs="Arial"/>
          <w:sz w:val="22"/>
          <w:szCs w:val="22"/>
        </w:rPr>
        <w:t xml:space="preserve"> </w:t>
      </w:r>
    </w:p>
    <w:p w14:paraId="6E393BAA" w14:textId="0B09E06F" w:rsidR="000E048B" w:rsidRPr="00807E7A" w:rsidRDefault="0028354A" w:rsidP="00BC731E">
      <w:pPr>
        <w:shd w:val="clear" w:color="auto" w:fill="FFFFFF" w:themeFill="background1"/>
        <w:jc w:val="both"/>
        <w:rPr>
          <w:rFonts w:ascii="Arial" w:hAnsi="Arial" w:cs="Arial"/>
          <w:sz w:val="22"/>
          <w:szCs w:val="22"/>
        </w:rPr>
      </w:pPr>
      <w:r w:rsidRPr="00807E7A">
        <w:rPr>
          <w:rFonts w:ascii="Arial" w:hAnsi="Arial" w:cs="Arial"/>
          <w:sz w:val="22"/>
          <w:szCs w:val="22"/>
        </w:rPr>
        <w:t>Le fournisseur ne peut donc être tenu responsable d’un emploi inapproprié des produits livrés inhérent notamment à une mauvaise appréciation des sollicitations subies par les produits</w:t>
      </w:r>
      <w:r w:rsidR="001C20BD" w:rsidRPr="00807E7A">
        <w:rPr>
          <w:rFonts w:ascii="Arial" w:hAnsi="Arial" w:cs="Arial"/>
          <w:sz w:val="22"/>
          <w:szCs w:val="22"/>
        </w:rPr>
        <w:t xml:space="preserve"> ou encore d’un défaut de dimensionnement </w:t>
      </w:r>
      <w:r w:rsidR="005C113E">
        <w:rPr>
          <w:rFonts w:ascii="Arial" w:hAnsi="Arial" w:cs="Arial"/>
          <w:sz w:val="22"/>
          <w:szCs w:val="22"/>
        </w:rPr>
        <w:t xml:space="preserve">ou de mise en œuvre </w:t>
      </w:r>
      <w:r w:rsidR="001C20BD" w:rsidRPr="00807E7A">
        <w:rPr>
          <w:rFonts w:ascii="Arial" w:hAnsi="Arial" w:cs="Arial"/>
          <w:sz w:val="22"/>
          <w:szCs w:val="22"/>
        </w:rPr>
        <w:t xml:space="preserve">de ceux -ci. </w:t>
      </w:r>
    </w:p>
    <w:p w14:paraId="3B3AEA9E" w14:textId="77777777" w:rsidR="003C1E63" w:rsidRDefault="003C1E63" w:rsidP="00BC731E">
      <w:pPr>
        <w:pStyle w:val="Paragraphedeliste"/>
        <w:ind w:left="0"/>
        <w:jc w:val="both"/>
        <w:rPr>
          <w:rFonts w:ascii="Arial" w:hAnsi="Arial" w:cs="Arial"/>
          <w:b/>
          <w:bCs/>
          <w:sz w:val="22"/>
          <w:szCs w:val="22"/>
        </w:rPr>
      </w:pPr>
    </w:p>
    <w:p w14:paraId="289E4D83" w14:textId="77777777" w:rsidR="003C1E63" w:rsidRDefault="006E3E0A" w:rsidP="00BC731E">
      <w:pPr>
        <w:pStyle w:val="Paragraphedeliste"/>
        <w:ind w:left="0"/>
        <w:jc w:val="both"/>
        <w:rPr>
          <w:rFonts w:ascii="Arial" w:hAnsi="Arial" w:cs="Arial"/>
          <w:b/>
          <w:bCs/>
          <w:sz w:val="22"/>
          <w:szCs w:val="22"/>
        </w:rPr>
      </w:pPr>
      <w:r w:rsidRPr="00807E7A">
        <w:rPr>
          <w:rFonts w:ascii="Arial" w:hAnsi="Arial" w:cs="Arial"/>
          <w:b/>
          <w:bCs/>
          <w:sz w:val="22"/>
          <w:szCs w:val="22"/>
        </w:rPr>
        <w:t>4</w:t>
      </w:r>
      <w:r w:rsidR="00290970" w:rsidRPr="00807E7A">
        <w:rPr>
          <w:rFonts w:ascii="Arial" w:hAnsi="Arial" w:cs="Arial"/>
          <w:b/>
          <w:bCs/>
          <w:sz w:val="22"/>
          <w:szCs w:val="22"/>
        </w:rPr>
        <w:t>.19 – Résiliation</w:t>
      </w:r>
    </w:p>
    <w:p w14:paraId="3867E8FA" w14:textId="7712D5BB" w:rsidR="00837490" w:rsidRPr="003C1E63" w:rsidRDefault="002F1732" w:rsidP="00BC731E">
      <w:pPr>
        <w:pStyle w:val="Paragraphedeliste"/>
        <w:ind w:left="0"/>
        <w:jc w:val="both"/>
        <w:rPr>
          <w:rFonts w:ascii="Arial" w:hAnsi="Arial" w:cs="Arial"/>
          <w:b/>
          <w:bCs/>
          <w:sz w:val="22"/>
          <w:szCs w:val="22"/>
        </w:rPr>
      </w:pPr>
      <w:r w:rsidRPr="00807E7A">
        <w:rPr>
          <w:rFonts w:ascii="Arial" w:hAnsi="Arial" w:cs="Arial"/>
          <w:color w:val="000000" w:themeColor="text1"/>
          <w:sz w:val="22"/>
          <w:szCs w:val="22"/>
        </w:rPr>
        <w:t xml:space="preserve">L’acheteur peut mettre fin à l’exécution du contrat avant l’achèvement des prestations de celui-ci, à la demande du </w:t>
      </w:r>
      <w:r w:rsidR="00837490" w:rsidRPr="00807E7A">
        <w:rPr>
          <w:rFonts w:ascii="Arial" w:hAnsi="Arial" w:cs="Arial"/>
          <w:color w:val="000000" w:themeColor="text1"/>
          <w:sz w:val="22"/>
          <w:szCs w:val="22"/>
        </w:rPr>
        <w:t xml:space="preserve">fournisseur </w:t>
      </w:r>
      <w:r w:rsidRPr="00807E7A">
        <w:rPr>
          <w:rFonts w:ascii="Arial" w:hAnsi="Arial" w:cs="Arial"/>
          <w:color w:val="000000" w:themeColor="text1"/>
          <w:sz w:val="22"/>
          <w:szCs w:val="22"/>
        </w:rPr>
        <w:t xml:space="preserve">dans les conditions prévues à l’article </w:t>
      </w:r>
      <w:r w:rsidR="00D838BF" w:rsidRPr="005C113E">
        <w:rPr>
          <w:rFonts w:ascii="Arial" w:hAnsi="Arial" w:cs="Arial"/>
          <w:color w:val="000000" w:themeColor="text1"/>
          <w:sz w:val="22"/>
          <w:szCs w:val="22"/>
        </w:rPr>
        <w:t>4.6</w:t>
      </w:r>
      <w:r w:rsidRPr="005C113E">
        <w:rPr>
          <w:rFonts w:ascii="Arial" w:hAnsi="Arial" w:cs="Arial"/>
          <w:color w:val="000000" w:themeColor="text1"/>
          <w:sz w:val="22"/>
          <w:szCs w:val="22"/>
        </w:rPr>
        <w:t xml:space="preserve"> </w:t>
      </w:r>
      <w:r w:rsidR="00837490" w:rsidRPr="00807E7A">
        <w:rPr>
          <w:rFonts w:ascii="Arial" w:hAnsi="Arial" w:cs="Arial"/>
          <w:color w:val="000000" w:themeColor="text1"/>
          <w:sz w:val="22"/>
          <w:szCs w:val="22"/>
        </w:rPr>
        <w:t>ci-dessus (ordre de service tardif).</w:t>
      </w:r>
      <w:r w:rsidRPr="00807E7A">
        <w:rPr>
          <w:rFonts w:ascii="Arial" w:hAnsi="Arial" w:cs="Arial"/>
          <w:color w:val="000000" w:themeColor="text1"/>
          <w:sz w:val="22"/>
          <w:szCs w:val="22"/>
        </w:rPr>
        <w:t xml:space="preserve"> </w:t>
      </w:r>
    </w:p>
    <w:p w14:paraId="05618315" w14:textId="77777777" w:rsidR="00837490" w:rsidRPr="00807E7A" w:rsidRDefault="00837490"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Dans ce cas le fournisseur est indemnisé </w:t>
      </w:r>
      <w:r w:rsidRPr="00807E7A">
        <w:rPr>
          <w:rFonts w:ascii="Arial" w:hAnsi="Arial" w:cs="Arial"/>
          <w:color w:val="000000" w:themeColor="text1"/>
          <w:sz w:val="22"/>
          <w:szCs w:val="22"/>
          <w:shd w:val="clear" w:color="auto" w:fill="F7F7FF"/>
        </w:rPr>
        <w:t>des frais et investissements éventuellement engagés pour le marché et strictement nécessaires à son exécution.</w:t>
      </w:r>
    </w:p>
    <w:p w14:paraId="08EE8251" w14:textId="77777777" w:rsidR="00837490" w:rsidRPr="00807E7A" w:rsidRDefault="00837490" w:rsidP="00BC731E">
      <w:pPr>
        <w:jc w:val="both"/>
        <w:rPr>
          <w:rFonts w:ascii="Arial" w:hAnsi="Arial" w:cs="Arial"/>
          <w:color w:val="000000" w:themeColor="text1"/>
          <w:sz w:val="22"/>
          <w:szCs w:val="22"/>
        </w:rPr>
      </w:pPr>
    </w:p>
    <w:p w14:paraId="39CA0481" w14:textId="09AF8D1E" w:rsidR="002F1732" w:rsidRPr="00807E7A" w:rsidRDefault="00837490"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L’acheteur peut mettre fin à l’exécution du contrat avant l’achèvement des prestations de celui-ci,</w:t>
      </w:r>
      <w:r w:rsidR="004A0A65">
        <w:rPr>
          <w:rFonts w:ascii="Arial" w:hAnsi="Arial" w:cs="Arial"/>
          <w:color w:val="000000" w:themeColor="text1"/>
          <w:sz w:val="22"/>
          <w:szCs w:val="22"/>
        </w:rPr>
        <w:t xml:space="preserve"> </w:t>
      </w:r>
      <w:r w:rsidR="002F1732" w:rsidRPr="00807E7A">
        <w:rPr>
          <w:rFonts w:ascii="Arial" w:hAnsi="Arial" w:cs="Arial"/>
          <w:color w:val="000000" w:themeColor="text1"/>
          <w:sz w:val="22"/>
          <w:szCs w:val="22"/>
        </w:rPr>
        <w:t xml:space="preserve">soit pour faute du titulaire, soit dans le cas des circonstances particulières </w:t>
      </w:r>
      <w:r w:rsidRPr="00807E7A">
        <w:rPr>
          <w:rFonts w:ascii="Arial" w:hAnsi="Arial" w:cs="Arial"/>
          <w:color w:val="000000" w:themeColor="text1"/>
          <w:sz w:val="22"/>
          <w:szCs w:val="22"/>
        </w:rPr>
        <w:t xml:space="preserve">comme, </w:t>
      </w:r>
      <w:r w:rsidR="00CD00AE" w:rsidRPr="00807E7A">
        <w:rPr>
          <w:rFonts w:ascii="Arial" w:hAnsi="Arial" w:cs="Arial"/>
          <w:color w:val="000000" w:themeColor="text1"/>
          <w:sz w:val="22"/>
          <w:szCs w:val="22"/>
        </w:rPr>
        <w:t xml:space="preserve">le décès ou l’incapacité du titulaire, ou le redressement </w:t>
      </w:r>
      <w:r w:rsidR="004A0A65" w:rsidRPr="00807E7A">
        <w:rPr>
          <w:rFonts w:ascii="Arial" w:hAnsi="Arial" w:cs="Arial"/>
          <w:color w:val="000000" w:themeColor="text1"/>
          <w:sz w:val="22"/>
          <w:szCs w:val="22"/>
        </w:rPr>
        <w:t>judiciaire ou</w:t>
      </w:r>
      <w:r w:rsidR="00CD00AE" w:rsidRPr="00807E7A">
        <w:rPr>
          <w:rFonts w:ascii="Arial" w:hAnsi="Arial" w:cs="Arial"/>
          <w:color w:val="000000" w:themeColor="text1"/>
          <w:sz w:val="22"/>
          <w:szCs w:val="22"/>
        </w:rPr>
        <w:t xml:space="preserve"> la liquidation judiciaire après refus de l’administrateur judiciaire de reprendre les obligations du fournisseur après mise en demeure dans les conditions </w:t>
      </w:r>
      <w:r w:rsidR="00E54BF8" w:rsidRPr="00807E7A">
        <w:rPr>
          <w:rFonts w:ascii="Arial" w:hAnsi="Arial" w:cs="Arial"/>
          <w:color w:val="000000" w:themeColor="text1"/>
          <w:sz w:val="22"/>
          <w:szCs w:val="22"/>
        </w:rPr>
        <w:t>prévues à l’article L.622-13 du code du commerce.</w:t>
      </w:r>
    </w:p>
    <w:p w14:paraId="161BA567" w14:textId="77777777" w:rsidR="002F1732" w:rsidRPr="00807E7A" w:rsidRDefault="002F1732"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3DA52068" w14:textId="25691729" w:rsidR="002F1732" w:rsidRPr="00807E7A" w:rsidRDefault="00D838BF" w:rsidP="00BC731E">
      <w:pPr>
        <w:jc w:val="both"/>
        <w:rPr>
          <w:rFonts w:ascii="Arial" w:hAnsi="Arial" w:cs="Arial"/>
          <w:color w:val="000000" w:themeColor="text1"/>
          <w:sz w:val="22"/>
          <w:szCs w:val="22"/>
        </w:rPr>
      </w:pPr>
      <w:r w:rsidRPr="005C113E">
        <w:rPr>
          <w:rFonts w:ascii="Arial" w:hAnsi="Arial" w:cs="Arial"/>
          <w:color w:val="000000" w:themeColor="text1"/>
          <w:sz w:val="22"/>
          <w:szCs w:val="22"/>
        </w:rPr>
        <w:t>L’acheteur</w:t>
      </w:r>
      <w:r w:rsidR="002F1732" w:rsidRPr="00D838BF">
        <w:rPr>
          <w:rFonts w:ascii="Arial" w:hAnsi="Arial" w:cs="Arial"/>
          <w:color w:val="FF0000"/>
          <w:sz w:val="22"/>
          <w:szCs w:val="22"/>
        </w:rPr>
        <w:t xml:space="preserve"> </w:t>
      </w:r>
      <w:r w:rsidR="002F1732" w:rsidRPr="00807E7A">
        <w:rPr>
          <w:rFonts w:ascii="Arial" w:hAnsi="Arial" w:cs="Arial"/>
          <w:color w:val="000000" w:themeColor="text1"/>
          <w:sz w:val="22"/>
          <w:szCs w:val="22"/>
        </w:rPr>
        <w:t>peut également mettre fin, à tout moment, à l’exécution des prestations pour un motif d’intérêt général. Dans ce cas, le titulaire a droit à être indemnisé du préjudice qu’il subit du fait de cette décision, selon les modalités prévues à l’article 33.</w:t>
      </w:r>
    </w:p>
    <w:p w14:paraId="02D91445" w14:textId="77777777" w:rsidR="002F1732" w:rsidRPr="00807E7A" w:rsidRDefault="002F1732"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5CEB506A" w14:textId="77777777" w:rsidR="00290970" w:rsidRPr="00807E7A" w:rsidRDefault="002F1732"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La décision de résiliation du marché est notifiée au titulaire. Sous réserve des dispositions particulières </w:t>
      </w:r>
      <w:r w:rsidR="00E54BF8" w:rsidRPr="00807E7A">
        <w:rPr>
          <w:rFonts w:ascii="Arial" w:hAnsi="Arial" w:cs="Arial"/>
          <w:color w:val="000000" w:themeColor="text1"/>
          <w:sz w:val="22"/>
          <w:szCs w:val="22"/>
        </w:rPr>
        <w:t>différentes mentionnées au CCAP</w:t>
      </w:r>
      <w:r w:rsidRPr="00807E7A">
        <w:rPr>
          <w:rFonts w:ascii="Arial" w:hAnsi="Arial" w:cs="Arial"/>
          <w:color w:val="000000" w:themeColor="text1"/>
          <w:sz w:val="22"/>
          <w:szCs w:val="22"/>
        </w:rPr>
        <w:t>, la résiliation prend effet à la date fixée dans la décision de résiliation ou, à défaut, à la date de sa notification.</w:t>
      </w:r>
      <w:r w:rsidRPr="00807E7A">
        <w:rPr>
          <w:rStyle w:val="apple-converted-space"/>
          <w:rFonts w:ascii="Arial" w:hAnsi="Arial" w:cs="Arial"/>
          <w:color w:val="000000" w:themeColor="text1"/>
          <w:sz w:val="22"/>
          <w:szCs w:val="22"/>
        </w:rPr>
        <w:t> </w:t>
      </w:r>
    </w:p>
    <w:p w14:paraId="04F349FF" w14:textId="77777777" w:rsidR="003C1E63" w:rsidRDefault="003C1E63" w:rsidP="00BC731E">
      <w:pPr>
        <w:pStyle w:val="Paragraphedeliste"/>
        <w:ind w:left="0"/>
        <w:jc w:val="both"/>
        <w:rPr>
          <w:rFonts w:ascii="Arial" w:hAnsi="Arial" w:cs="Arial"/>
          <w:b/>
          <w:bCs/>
          <w:sz w:val="22"/>
          <w:szCs w:val="22"/>
        </w:rPr>
      </w:pPr>
    </w:p>
    <w:p w14:paraId="0BBC1689" w14:textId="77777777" w:rsidR="003C1E63" w:rsidRDefault="006E3E0A" w:rsidP="00BC731E">
      <w:pPr>
        <w:pStyle w:val="Paragraphedeliste"/>
        <w:ind w:left="0"/>
        <w:jc w:val="both"/>
        <w:rPr>
          <w:rFonts w:ascii="Arial" w:hAnsi="Arial" w:cs="Arial"/>
          <w:b/>
          <w:bCs/>
          <w:sz w:val="22"/>
          <w:szCs w:val="22"/>
        </w:rPr>
      </w:pPr>
      <w:r w:rsidRPr="00807E7A">
        <w:rPr>
          <w:rFonts w:ascii="Arial" w:hAnsi="Arial" w:cs="Arial"/>
          <w:b/>
          <w:bCs/>
          <w:sz w:val="22"/>
          <w:szCs w:val="22"/>
        </w:rPr>
        <w:t>4</w:t>
      </w:r>
      <w:r w:rsidR="00F93D35" w:rsidRPr="00807E7A">
        <w:rPr>
          <w:rFonts w:ascii="Arial" w:hAnsi="Arial" w:cs="Arial"/>
          <w:b/>
          <w:bCs/>
          <w:sz w:val="22"/>
          <w:szCs w:val="22"/>
        </w:rPr>
        <w:t>.</w:t>
      </w:r>
      <w:r w:rsidR="00290970" w:rsidRPr="00807E7A">
        <w:rPr>
          <w:rFonts w:ascii="Arial" w:hAnsi="Arial" w:cs="Arial"/>
          <w:b/>
          <w:bCs/>
          <w:sz w:val="22"/>
          <w:szCs w:val="22"/>
        </w:rPr>
        <w:t>20</w:t>
      </w:r>
      <w:r w:rsidR="00F93D35" w:rsidRPr="00807E7A">
        <w:rPr>
          <w:rFonts w:ascii="Arial" w:hAnsi="Arial" w:cs="Arial"/>
          <w:b/>
          <w:bCs/>
          <w:sz w:val="22"/>
          <w:szCs w:val="22"/>
        </w:rPr>
        <w:t xml:space="preserve"> </w:t>
      </w:r>
      <w:r w:rsidR="00FB0ABA" w:rsidRPr="00807E7A">
        <w:rPr>
          <w:rFonts w:ascii="Arial" w:hAnsi="Arial" w:cs="Arial"/>
          <w:b/>
          <w:bCs/>
          <w:sz w:val="22"/>
          <w:szCs w:val="22"/>
        </w:rPr>
        <w:t>–</w:t>
      </w:r>
      <w:r w:rsidR="00F93D35" w:rsidRPr="00807E7A">
        <w:rPr>
          <w:rFonts w:ascii="Arial" w:hAnsi="Arial" w:cs="Arial"/>
          <w:b/>
          <w:bCs/>
          <w:sz w:val="22"/>
          <w:szCs w:val="22"/>
        </w:rPr>
        <w:t xml:space="preserve"> </w:t>
      </w:r>
      <w:r w:rsidR="00FB0ABA" w:rsidRPr="00807E7A">
        <w:rPr>
          <w:rFonts w:ascii="Arial" w:hAnsi="Arial" w:cs="Arial"/>
          <w:b/>
          <w:bCs/>
          <w:sz w:val="22"/>
          <w:szCs w:val="22"/>
        </w:rPr>
        <w:t>Différents et litiges</w:t>
      </w:r>
    </w:p>
    <w:p w14:paraId="19274548" w14:textId="37C49605" w:rsidR="00FB0ABA" w:rsidRPr="003C1E63" w:rsidRDefault="00FB0ABA" w:rsidP="00BC731E">
      <w:pPr>
        <w:pStyle w:val="Paragraphedeliste"/>
        <w:ind w:left="0"/>
        <w:jc w:val="both"/>
        <w:rPr>
          <w:rFonts w:ascii="Arial" w:hAnsi="Arial" w:cs="Arial"/>
          <w:b/>
          <w:bCs/>
          <w:sz w:val="22"/>
          <w:szCs w:val="22"/>
        </w:rPr>
      </w:pPr>
      <w:r w:rsidRPr="00807E7A">
        <w:rPr>
          <w:rFonts w:ascii="Arial" w:hAnsi="Arial" w:cs="Arial"/>
          <w:color w:val="000000" w:themeColor="text1"/>
          <w:sz w:val="22"/>
          <w:szCs w:val="22"/>
        </w:rPr>
        <w:t xml:space="preserve">L’acheteur et le </w:t>
      </w:r>
      <w:r w:rsidR="0097137F" w:rsidRPr="00807E7A">
        <w:rPr>
          <w:rFonts w:ascii="Arial" w:hAnsi="Arial" w:cs="Arial"/>
          <w:color w:val="000000" w:themeColor="text1"/>
          <w:sz w:val="22"/>
          <w:szCs w:val="22"/>
        </w:rPr>
        <w:t>fournisseur</w:t>
      </w:r>
      <w:r w:rsidRPr="00807E7A">
        <w:rPr>
          <w:rFonts w:ascii="Arial" w:hAnsi="Arial" w:cs="Arial"/>
          <w:color w:val="000000" w:themeColor="text1"/>
          <w:sz w:val="22"/>
          <w:szCs w:val="22"/>
        </w:rPr>
        <w:t xml:space="preserve"> s’efforceront de régler à l’amiable tout différend éventuel relatif à l’interprétation des stipulations du marché ou à l’exécution des prestations objet du marché.</w:t>
      </w:r>
    </w:p>
    <w:p w14:paraId="1299A9AF" w14:textId="68C31BE1" w:rsidR="0098179A" w:rsidRPr="00807E7A" w:rsidRDefault="0098179A"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Il est convenu que les parties pourront faire appel à un arbitre indépendant désigné d’un commun accord entre les parties pour régler leur </w:t>
      </w:r>
      <w:r w:rsidR="004A0A65" w:rsidRPr="00807E7A">
        <w:rPr>
          <w:rFonts w:ascii="Arial" w:hAnsi="Arial" w:cs="Arial"/>
          <w:color w:val="000000" w:themeColor="text1"/>
          <w:sz w:val="22"/>
          <w:szCs w:val="22"/>
        </w:rPr>
        <w:t>différend</w:t>
      </w:r>
      <w:r w:rsidRPr="00807E7A">
        <w:rPr>
          <w:rFonts w:ascii="Arial" w:hAnsi="Arial" w:cs="Arial"/>
          <w:color w:val="000000" w:themeColor="text1"/>
          <w:sz w:val="22"/>
          <w:szCs w:val="22"/>
        </w:rPr>
        <w:t>.</w:t>
      </w:r>
    </w:p>
    <w:p w14:paraId="2C0F5FD7" w14:textId="77777777" w:rsidR="0097137F" w:rsidRPr="00807E7A" w:rsidRDefault="0097137F" w:rsidP="00BC731E">
      <w:pPr>
        <w:jc w:val="both"/>
        <w:rPr>
          <w:rFonts w:ascii="Arial" w:hAnsi="Arial" w:cs="Arial"/>
          <w:color w:val="000000" w:themeColor="text1"/>
          <w:sz w:val="22"/>
          <w:szCs w:val="22"/>
        </w:rPr>
      </w:pPr>
    </w:p>
    <w:p w14:paraId="64DC7699" w14:textId="6910256B" w:rsidR="00FB0ABA" w:rsidRPr="003C1E63" w:rsidRDefault="00FB0ABA" w:rsidP="00BC731E">
      <w:pPr>
        <w:jc w:val="both"/>
        <w:rPr>
          <w:rFonts w:ascii="Arial" w:hAnsi="Arial" w:cs="Arial"/>
          <w:color w:val="000000" w:themeColor="text1"/>
          <w:sz w:val="22"/>
          <w:szCs w:val="22"/>
        </w:rPr>
      </w:pPr>
      <w:r w:rsidRPr="003C1E63">
        <w:rPr>
          <w:rFonts w:ascii="Arial" w:hAnsi="Arial" w:cs="Arial"/>
          <w:color w:val="000000" w:themeColor="text1"/>
          <w:sz w:val="22"/>
          <w:szCs w:val="22"/>
        </w:rPr>
        <w:t xml:space="preserve">Tout différend entre le </w:t>
      </w:r>
      <w:r w:rsidR="0097137F" w:rsidRPr="003C1E63">
        <w:rPr>
          <w:rFonts w:ascii="Arial" w:hAnsi="Arial" w:cs="Arial"/>
          <w:color w:val="000000" w:themeColor="text1"/>
          <w:sz w:val="22"/>
          <w:szCs w:val="22"/>
        </w:rPr>
        <w:t>fournisseur</w:t>
      </w:r>
      <w:r w:rsidRPr="003C1E63">
        <w:rPr>
          <w:rFonts w:ascii="Arial" w:hAnsi="Arial" w:cs="Arial"/>
          <w:color w:val="000000" w:themeColor="text1"/>
          <w:sz w:val="22"/>
          <w:szCs w:val="22"/>
        </w:rPr>
        <w:t xml:space="preserve"> et l’acheteur doit faire l’objet</w:t>
      </w:r>
      <w:r w:rsidR="003C1E63" w:rsidRPr="003C1E63">
        <w:rPr>
          <w:rFonts w:ascii="Arial" w:hAnsi="Arial" w:cs="Arial"/>
          <w:color w:val="000000" w:themeColor="text1"/>
          <w:sz w:val="22"/>
          <w:szCs w:val="22"/>
        </w:rPr>
        <w:t xml:space="preserve"> </w:t>
      </w:r>
      <w:r w:rsidRPr="003C1E63">
        <w:rPr>
          <w:rFonts w:ascii="Arial" w:hAnsi="Arial" w:cs="Arial"/>
          <w:color w:val="000000" w:themeColor="text1"/>
          <w:sz w:val="22"/>
          <w:szCs w:val="22"/>
        </w:rPr>
        <w:t xml:space="preserve">d’un mémoire de réclamation exposant les motifs et indiquant, le cas échéant, le montant des sommes </w:t>
      </w:r>
      <w:r w:rsidR="0052251C" w:rsidRPr="003C1E63">
        <w:rPr>
          <w:rFonts w:ascii="Arial" w:hAnsi="Arial" w:cs="Arial"/>
          <w:color w:val="000000" w:themeColor="text1"/>
          <w:sz w:val="22"/>
          <w:szCs w:val="22"/>
        </w:rPr>
        <w:t>concernées</w:t>
      </w:r>
      <w:r w:rsidRPr="003C1E63">
        <w:rPr>
          <w:rFonts w:ascii="Arial" w:hAnsi="Arial" w:cs="Arial"/>
          <w:color w:val="000000" w:themeColor="text1"/>
          <w:sz w:val="22"/>
          <w:szCs w:val="22"/>
        </w:rPr>
        <w:t xml:space="preserve">. Ce mémoire doit être communiqué </w:t>
      </w:r>
      <w:r w:rsidR="0097137F" w:rsidRPr="003C1E63">
        <w:rPr>
          <w:rFonts w:ascii="Arial" w:hAnsi="Arial" w:cs="Arial"/>
          <w:color w:val="000000" w:themeColor="text1"/>
          <w:sz w:val="22"/>
          <w:szCs w:val="22"/>
        </w:rPr>
        <w:t xml:space="preserve">à </w:t>
      </w:r>
      <w:r w:rsidR="004F21F6" w:rsidRPr="003C1E63">
        <w:rPr>
          <w:rFonts w:ascii="Arial" w:hAnsi="Arial" w:cs="Arial"/>
          <w:color w:val="000000" w:themeColor="text1"/>
          <w:sz w:val="22"/>
          <w:szCs w:val="22"/>
        </w:rPr>
        <w:t xml:space="preserve">la partie adverse </w:t>
      </w:r>
      <w:r w:rsidRPr="003C1E63">
        <w:rPr>
          <w:rFonts w:ascii="Arial" w:hAnsi="Arial" w:cs="Arial"/>
          <w:color w:val="000000" w:themeColor="text1"/>
          <w:sz w:val="22"/>
          <w:szCs w:val="22"/>
        </w:rPr>
        <w:t>dans le délai de deux mois, courant à compter du jour où le différend est apparu, sous peine de forclusion.</w:t>
      </w:r>
    </w:p>
    <w:p w14:paraId="78BEADF6" w14:textId="77777777" w:rsidR="00FB0ABA" w:rsidRPr="00807E7A" w:rsidRDefault="00FB0ABA"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4624A32A" w14:textId="2B78585B" w:rsidR="00FB0ABA" w:rsidRPr="003C1E63" w:rsidRDefault="006D4912" w:rsidP="00BC731E">
      <w:pPr>
        <w:jc w:val="both"/>
        <w:rPr>
          <w:rFonts w:ascii="Arial" w:hAnsi="Arial" w:cs="Arial"/>
          <w:color w:val="000000" w:themeColor="text1"/>
          <w:sz w:val="22"/>
          <w:szCs w:val="22"/>
          <w:shd w:val="clear" w:color="auto" w:fill="F7F7FF"/>
        </w:rPr>
      </w:pPr>
      <w:r w:rsidRPr="003C1E63">
        <w:rPr>
          <w:rFonts w:ascii="Arial" w:hAnsi="Arial" w:cs="Arial"/>
          <w:color w:val="000000" w:themeColor="text1"/>
          <w:sz w:val="22"/>
          <w:szCs w:val="22"/>
          <w:shd w:val="clear" w:color="auto" w:fill="F7F7FF"/>
        </w:rPr>
        <w:t xml:space="preserve">La partie incriminée dans le mémoire </w:t>
      </w:r>
      <w:r w:rsidR="00FB0ABA" w:rsidRPr="003C1E63">
        <w:rPr>
          <w:rFonts w:ascii="Arial" w:hAnsi="Arial" w:cs="Arial"/>
          <w:color w:val="000000" w:themeColor="text1"/>
          <w:sz w:val="22"/>
          <w:szCs w:val="22"/>
          <w:shd w:val="clear" w:color="auto" w:fill="F7F7FF"/>
        </w:rPr>
        <w:t>dispose d’un délai de deux mois, courant à compter de la réception du mémoire de réclamation, pour notifier sa décision. L’absence de décision dans ce délai vaut rejet de la réclamation.</w:t>
      </w:r>
    </w:p>
    <w:p w14:paraId="06945236" w14:textId="77777777" w:rsidR="00FB0ABA" w:rsidRPr="00807E7A" w:rsidRDefault="00FB0ABA" w:rsidP="00BC731E">
      <w:pPr>
        <w:jc w:val="both"/>
        <w:rPr>
          <w:rFonts w:ascii="Arial" w:hAnsi="Arial" w:cs="Arial"/>
          <w:color w:val="000000" w:themeColor="text1"/>
          <w:sz w:val="22"/>
          <w:szCs w:val="22"/>
        </w:rPr>
      </w:pPr>
    </w:p>
    <w:p w14:paraId="03228DD4" w14:textId="16AE8C9A" w:rsidR="00FB0ABA" w:rsidRPr="00807E7A" w:rsidRDefault="00FB0ABA"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Lorsqu’au terme de l’exécution du contrat le total des commandes de l’acheteur n’a pas atteint le minimum fixé par le contrat en valeur ou en quantités, le fournisseur a droit à une indemnité</w:t>
      </w:r>
      <w:r w:rsidR="00290970" w:rsidRPr="00807E7A">
        <w:rPr>
          <w:rFonts w:ascii="Arial" w:hAnsi="Arial" w:cs="Arial"/>
          <w:color w:val="000000" w:themeColor="text1"/>
          <w:sz w:val="22"/>
          <w:szCs w:val="22"/>
        </w:rPr>
        <w:t xml:space="preserve"> au </w:t>
      </w:r>
      <w:r w:rsidR="00290970" w:rsidRPr="00807E7A">
        <w:rPr>
          <w:rFonts w:ascii="Arial" w:hAnsi="Arial" w:cs="Arial"/>
          <w:color w:val="000000" w:themeColor="text1"/>
          <w:sz w:val="22"/>
          <w:szCs w:val="22"/>
        </w:rPr>
        <w:lastRenderedPageBreak/>
        <w:t xml:space="preserve">minimum </w:t>
      </w:r>
      <w:r w:rsidRPr="00807E7A">
        <w:rPr>
          <w:rFonts w:ascii="Arial" w:hAnsi="Arial" w:cs="Arial"/>
          <w:color w:val="000000" w:themeColor="text1"/>
          <w:sz w:val="22"/>
          <w:szCs w:val="22"/>
        </w:rPr>
        <w:t xml:space="preserve">égale à la </w:t>
      </w:r>
      <w:r w:rsidR="0097137F" w:rsidRPr="00807E7A">
        <w:rPr>
          <w:rFonts w:ascii="Arial" w:hAnsi="Arial" w:cs="Arial"/>
          <w:color w:val="000000" w:themeColor="text1"/>
          <w:sz w:val="22"/>
          <w:szCs w:val="22"/>
        </w:rPr>
        <w:t xml:space="preserve">différence entre le montant effectivement atteint et le montant minimum </w:t>
      </w:r>
      <w:r w:rsidR="00290970" w:rsidRPr="00807E7A">
        <w:rPr>
          <w:rFonts w:ascii="Arial" w:hAnsi="Arial" w:cs="Arial"/>
          <w:color w:val="000000" w:themeColor="text1"/>
          <w:sz w:val="22"/>
          <w:szCs w:val="22"/>
        </w:rPr>
        <w:t xml:space="preserve">prévu </w:t>
      </w:r>
      <w:r w:rsidR="004A0A65" w:rsidRPr="00807E7A">
        <w:rPr>
          <w:rFonts w:ascii="Arial" w:hAnsi="Arial" w:cs="Arial"/>
          <w:color w:val="000000" w:themeColor="text1"/>
          <w:sz w:val="22"/>
          <w:szCs w:val="22"/>
        </w:rPr>
        <w:t>au contrat augmenté</w:t>
      </w:r>
      <w:r w:rsidR="00290970" w:rsidRPr="00807E7A">
        <w:rPr>
          <w:rFonts w:ascii="Arial" w:hAnsi="Arial" w:cs="Arial"/>
          <w:color w:val="000000" w:themeColor="text1"/>
          <w:sz w:val="22"/>
          <w:szCs w:val="22"/>
        </w:rPr>
        <w:t xml:space="preserve"> de</w:t>
      </w:r>
      <w:r w:rsidR="004A0A65">
        <w:rPr>
          <w:rFonts w:ascii="Arial" w:hAnsi="Arial" w:cs="Arial"/>
          <w:color w:val="000000" w:themeColor="text1"/>
          <w:sz w:val="22"/>
          <w:szCs w:val="22"/>
        </w:rPr>
        <w:t xml:space="preserve"> </w:t>
      </w:r>
      <w:r w:rsidR="00290970" w:rsidRPr="00807E7A">
        <w:rPr>
          <w:rFonts w:ascii="Arial" w:hAnsi="Arial" w:cs="Arial"/>
          <w:color w:val="000000" w:themeColor="text1"/>
          <w:sz w:val="22"/>
          <w:szCs w:val="22"/>
        </w:rPr>
        <w:t>la marge bénéficiaire correspondante.</w:t>
      </w:r>
    </w:p>
    <w:p w14:paraId="5FA7B7EF" w14:textId="77777777" w:rsidR="00FB0ABA" w:rsidRPr="00807E7A" w:rsidRDefault="00FB0ABA" w:rsidP="00BC731E">
      <w:pPr>
        <w:ind w:left="284"/>
        <w:jc w:val="both"/>
        <w:rPr>
          <w:rFonts w:ascii="Arial" w:hAnsi="Arial" w:cs="Arial"/>
          <w:color w:val="000000" w:themeColor="text1"/>
          <w:sz w:val="22"/>
          <w:szCs w:val="22"/>
        </w:rPr>
      </w:pPr>
      <w:r w:rsidRPr="00807E7A">
        <w:rPr>
          <w:rFonts w:ascii="Arial" w:hAnsi="Arial" w:cs="Arial"/>
          <w:color w:val="000000" w:themeColor="text1"/>
          <w:sz w:val="22"/>
          <w:szCs w:val="22"/>
        </w:rPr>
        <w:t> </w:t>
      </w:r>
    </w:p>
    <w:p w14:paraId="40483553" w14:textId="77777777" w:rsidR="00FB0ABA" w:rsidRPr="00807E7A" w:rsidRDefault="00FB0ABA" w:rsidP="00BC731E">
      <w:pPr>
        <w:jc w:val="both"/>
        <w:rPr>
          <w:rFonts w:ascii="Arial" w:hAnsi="Arial" w:cs="Arial"/>
          <w:color w:val="000000" w:themeColor="text1"/>
          <w:sz w:val="22"/>
          <w:szCs w:val="22"/>
        </w:rPr>
      </w:pPr>
      <w:r w:rsidRPr="00807E7A">
        <w:rPr>
          <w:rFonts w:ascii="Arial" w:hAnsi="Arial" w:cs="Arial"/>
          <w:color w:val="000000" w:themeColor="text1"/>
          <w:sz w:val="22"/>
          <w:szCs w:val="22"/>
        </w:rPr>
        <w:t xml:space="preserve">Le fournisseur a droit, en outre, à être indemnisé de la part des frais et investissements, éventuellement engagés pour le </w:t>
      </w:r>
      <w:r w:rsidR="0097137F" w:rsidRPr="00807E7A">
        <w:rPr>
          <w:rFonts w:ascii="Arial" w:hAnsi="Arial" w:cs="Arial"/>
          <w:color w:val="000000" w:themeColor="text1"/>
          <w:sz w:val="22"/>
          <w:szCs w:val="22"/>
        </w:rPr>
        <w:t>contrat</w:t>
      </w:r>
      <w:r w:rsidRPr="00807E7A">
        <w:rPr>
          <w:rFonts w:ascii="Arial" w:hAnsi="Arial" w:cs="Arial"/>
          <w:color w:val="000000" w:themeColor="text1"/>
          <w:sz w:val="22"/>
          <w:szCs w:val="22"/>
        </w:rPr>
        <w:t xml:space="preserve"> et strictement nécessaires à son exécution, qui n’aurait pas été prise en compte dans le montant des prestations payées. Il lui incombe d’apporter </w:t>
      </w:r>
      <w:r w:rsidR="0097137F" w:rsidRPr="00807E7A">
        <w:rPr>
          <w:rFonts w:ascii="Arial" w:hAnsi="Arial" w:cs="Arial"/>
          <w:color w:val="000000" w:themeColor="text1"/>
          <w:sz w:val="22"/>
          <w:szCs w:val="22"/>
        </w:rPr>
        <w:t>à l’acheteur</w:t>
      </w:r>
      <w:r w:rsidRPr="00807E7A">
        <w:rPr>
          <w:rFonts w:ascii="Arial" w:hAnsi="Arial" w:cs="Arial"/>
          <w:color w:val="000000" w:themeColor="text1"/>
          <w:sz w:val="22"/>
          <w:szCs w:val="22"/>
        </w:rPr>
        <w:t xml:space="preserve"> toutes les justifications nécessaires à la fixation de cette partie de l’indemnité dans un délai de quinze jours après la notification de la résiliation du marché.</w:t>
      </w:r>
    </w:p>
    <w:p w14:paraId="090D8CCD" w14:textId="77777777" w:rsidR="00B972A4" w:rsidRPr="00807E7A" w:rsidRDefault="00B972A4" w:rsidP="00BC731E">
      <w:pPr>
        <w:pStyle w:val="Paragraphedeliste"/>
        <w:ind w:left="0"/>
        <w:jc w:val="both"/>
        <w:rPr>
          <w:rFonts w:ascii="Arial" w:hAnsi="Arial" w:cs="Arial"/>
          <w:b/>
          <w:bCs/>
          <w:sz w:val="22"/>
          <w:szCs w:val="22"/>
        </w:rPr>
      </w:pPr>
    </w:p>
    <w:p w14:paraId="67DF3EBB" w14:textId="77777777" w:rsidR="00B972A4" w:rsidRPr="00807E7A" w:rsidRDefault="00B972A4" w:rsidP="00BC731E">
      <w:pPr>
        <w:pStyle w:val="Paragraphedeliste"/>
        <w:ind w:left="0"/>
        <w:jc w:val="both"/>
        <w:rPr>
          <w:rFonts w:ascii="Arial" w:hAnsi="Arial" w:cs="Arial"/>
          <w:b/>
          <w:bCs/>
          <w:sz w:val="22"/>
          <w:szCs w:val="22"/>
        </w:rPr>
      </w:pPr>
    </w:p>
    <w:p w14:paraId="7A7676DA" w14:textId="77777777" w:rsidR="00786A80" w:rsidRPr="00807E7A" w:rsidRDefault="00786A80" w:rsidP="00BC731E">
      <w:pPr>
        <w:jc w:val="both"/>
        <w:rPr>
          <w:rFonts w:ascii="Arial" w:hAnsi="Arial" w:cs="Arial"/>
          <w:b/>
          <w:bCs/>
          <w:sz w:val="22"/>
          <w:szCs w:val="22"/>
        </w:rPr>
      </w:pPr>
      <w:r w:rsidRPr="00807E7A">
        <w:rPr>
          <w:rFonts w:ascii="Arial" w:hAnsi="Arial" w:cs="Arial"/>
          <w:b/>
          <w:bCs/>
          <w:sz w:val="22"/>
          <w:szCs w:val="22"/>
        </w:rPr>
        <w:t xml:space="preserve">Lu et approuvé </w:t>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t>Lu et approuvé</w:t>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p>
    <w:p w14:paraId="2DBA911E" w14:textId="77777777" w:rsidR="00786A80" w:rsidRPr="00807E7A" w:rsidRDefault="00786A80" w:rsidP="00BC731E">
      <w:pPr>
        <w:jc w:val="both"/>
        <w:rPr>
          <w:rFonts w:ascii="Arial" w:hAnsi="Arial" w:cs="Arial"/>
          <w:b/>
          <w:bCs/>
          <w:sz w:val="22"/>
          <w:szCs w:val="22"/>
        </w:rPr>
      </w:pPr>
      <w:r w:rsidRPr="00807E7A">
        <w:rPr>
          <w:rFonts w:ascii="Arial" w:hAnsi="Arial" w:cs="Arial"/>
          <w:b/>
          <w:bCs/>
          <w:sz w:val="22"/>
          <w:szCs w:val="22"/>
        </w:rPr>
        <w:t>À</w:t>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proofErr w:type="spellStart"/>
      <w:r w:rsidRPr="00807E7A">
        <w:rPr>
          <w:rFonts w:ascii="Arial" w:hAnsi="Arial" w:cs="Arial"/>
          <w:b/>
          <w:bCs/>
          <w:sz w:val="22"/>
          <w:szCs w:val="22"/>
        </w:rPr>
        <w:t>À</w:t>
      </w:r>
      <w:proofErr w:type="spellEnd"/>
      <w:r w:rsidRPr="00807E7A">
        <w:rPr>
          <w:rFonts w:ascii="Arial" w:hAnsi="Arial" w:cs="Arial"/>
          <w:b/>
          <w:bCs/>
          <w:sz w:val="22"/>
          <w:szCs w:val="22"/>
        </w:rPr>
        <w:t xml:space="preserve"> </w:t>
      </w:r>
    </w:p>
    <w:p w14:paraId="42959E0B" w14:textId="77777777" w:rsidR="008E3272" w:rsidRDefault="008E3272" w:rsidP="00BC731E">
      <w:pPr>
        <w:jc w:val="both"/>
        <w:rPr>
          <w:rFonts w:ascii="Arial" w:hAnsi="Arial" w:cs="Arial"/>
          <w:b/>
          <w:bCs/>
          <w:sz w:val="22"/>
          <w:szCs w:val="22"/>
        </w:rPr>
      </w:pPr>
    </w:p>
    <w:p w14:paraId="695DF28E" w14:textId="7FA39B9C" w:rsidR="00786A80" w:rsidRPr="00807E7A" w:rsidRDefault="00786A80" w:rsidP="00BC731E">
      <w:pPr>
        <w:jc w:val="both"/>
        <w:rPr>
          <w:rFonts w:ascii="Arial" w:hAnsi="Arial" w:cs="Arial"/>
          <w:b/>
          <w:bCs/>
          <w:sz w:val="22"/>
          <w:szCs w:val="22"/>
        </w:rPr>
      </w:pPr>
      <w:r w:rsidRPr="00807E7A">
        <w:rPr>
          <w:rFonts w:ascii="Arial" w:hAnsi="Arial" w:cs="Arial"/>
          <w:b/>
          <w:bCs/>
          <w:sz w:val="22"/>
          <w:szCs w:val="22"/>
        </w:rPr>
        <w:t xml:space="preserve">Le </w:t>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r w:rsidRPr="00807E7A">
        <w:rPr>
          <w:rFonts w:ascii="Arial" w:hAnsi="Arial" w:cs="Arial"/>
          <w:b/>
          <w:bCs/>
          <w:sz w:val="22"/>
          <w:szCs w:val="22"/>
        </w:rPr>
        <w:tab/>
      </w:r>
      <w:proofErr w:type="spellStart"/>
      <w:r w:rsidRPr="00807E7A">
        <w:rPr>
          <w:rFonts w:ascii="Arial" w:hAnsi="Arial" w:cs="Arial"/>
          <w:b/>
          <w:bCs/>
          <w:sz w:val="22"/>
          <w:szCs w:val="22"/>
        </w:rPr>
        <w:t>Le</w:t>
      </w:r>
      <w:proofErr w:type="spellEnd"/>
    </w:p>
    <w:p w14:paraId="542F1670" w14:textId="77777777" w:rsidR="00786A80" w:rsidRPr="00807E7A" w:rsidRDefault="00786A80" w:rsidP="00BC731E">
      <w:pPr>
        <w:jc w:val="both"/>
        <w:rPr>
          <w:rFonts w:ascii="Arial" w:hAnsi="Arial" w:cs="Arial"/>
          <w:b/>
          <w:bCs/>
          <w:sz w:val="22"/>
          <w:szCs w:val="22"/>
        </w:rPr>
      </w:pPr>
    </w:p>
    <w:p w14:paraId="2D7CB343" w14:textId="77777777" w:rsidR="00786A80" w:rsidRPr="00807E7A" w:rsidRDefault="00786A80" w:rsidP="00BC731E">
      <w:pPr>
        <w:jc w:val="both"/>
        <w:rPr>
          <w:rFonts w:ascii="Arial" w:hAnsi="Arial" w:cs="Arial"/>
          <w:b/>
          <w:bCs/>
          <w:sz w:val="22"/>
          <w:szCs w:val="22"/>
        </w:rPr>
      </w:pPr>
    </w:p>
    <w:p w14:paraId="23F5CC63" w14:textId="77777777" w:rsidR="00786A80" w:rsidRPr="00807E7A" w:rsidRDefault="00786A80" w:rsidP="00BC731E">
      <w:pPr>
        <w:jc w:val="both"/>
        <w:rPr>
          <w:rFonts w:ascii="Arial" w:hAnsi="Arial" w:cs="Arial"/>
          <w:b/>
          <w:bCs/>
          <w:sz w:val="22"/>
          <w:szCs w:val="22"/>
        </w:rPr>
      </w:pPr>
    </w:p>
    <w:p w14:paraId="27AEAA8A" w14:textId="77777777" w:rsidR="00786A80" w:rsidRPr="00807E7A" w:rsidRDefault="00786A80" w:rsidP="00BC731E">
      <w:pPr>
        <w:jc w:val="both"/>
        <w:rPr>
          <w:rFonts w:ascii="Arial" w:hAnsi="Arial" w:cs="Arial"/>
          <w:b/>
          <w:bCs/>
          <w:sz w:val="22"/>
          <w:szCs w:val="22"/>
        </w:rPr>
      </w:pPr>
    </w:p>
    <w:p w14:paraId="72D128ED" w14:textId="77777777" w:rsidR="00786A80" w:rsidRPr="00807E7A" w:rsidRDefault="00786A80" w:rsidP="00BC731E">
      <w:pPr>
        <w:jc w:val="both"/>
        <w:rPr>
          <w:rFonts w:ascii="Arial" w:hAnsi="Arial" w:cs="Arial"/>
          <w:b/>
          <w:bCs/>
          <w:sz w:val="22"/>
          <w:szCs w:val="22"/>
        </w:rPr>
      </w:pPr>
    </w:p>
    <w:p w14:paraId="5D1C0029" w14:textId="77777777" w:rsidR="00786A80" w:rsidRPr="00807E7A" w:rsidRDefault="00786A80" w:rsidP="00BC731E">
      <w:pPr>
        <w:jc w:val="both"/>
        <w:rPr>
          <w:rFonts w:ascii="Arial" w:hAnsi="Arial" w:cs="Arial"/>
          <w:b/>
          <w:bCs/>
          <w:sz w:val="22"/>
          <w:szCs w:val="22"/>
        </w:rPr>
      </w:pPr>
    </w:p>
    <w:p w14:paraId="163F0CAC" w14:textId="77777777" w:rsidR="00786A80" w:rsidRPr="005E150B" w:rsidRDefault="00786A80" w:rsidP="00BC731E">
      <w:pPr>
        <w:jc w:val="both"/>
        <w:rPr>
          <w:rFonts w:ascii="Arial" w:hAnsi="Arial" w:cs="Arial"/>
          <w:b/>
          <w:bCs/>
          <w:sz w:val="22"/>
          <w:szCs w:val="22"/>
        </w:rPr>
      </w:pPr>
    </w:p>
    <w:p w14:paraId="0BD5EBEB" w14:textId="77777777" w:rsidR="00786A80" w:rsidRPr="005E150B" w:rsidRDefault="00786A80" w:rsidP="00BC731E">
      <w:pPr>
        <w:jc w:val="both"/>
        <w:rPr>
          <w:rFonts w:ascii="Arial" w:hAnsi="Arial" w:cs="Arial"/>
          <w:b/>
          <w:bCs/>
          <w:sz w:val="22"/>
          <w:szCs w:val="22"/>
        </w:rPr>
      </w:pPr>
      <w:r w:rsidRPr="005E150B">
        <w:rPr>
          <w:rFonts w:ascii="Arial" w:hAnsi="Arial" w:cs="Arial"/>
          <w:b/>
          <w:bCs/>
          <w:sz w:val="22"/>
          <w:szCs w:val="22"/>
        </w:rPr>
        <w:t xml:space="preserve">Le fournisseur </w:t>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r>
      <w:r w:rsidRPr="005E150B">
        <w:rPr>
          <w:rFonts w:ascii="Arial" w:hAnsi="Arial" w:cs="Arial"/>
          <w:b/>
          <w:bCs/>
          <w:sz w:val="22"/>
          <w:szCs w:val="22"/>
        </w:rPr>
        <w:tab/>
        <w:t>L’acheteur</w:t>
      </w:r>
    </w:p>
    <w:sectPr w:rsidR="00786A80" w:rsidRPr="005E150B" w:rsidSect="00166BDB">
      <w:headerReference w:type="even" r:id="rId8"/>
      <w:headerReference w:type="default" r:id="rId9"/>
      <w:footerReference w:type="even" r:id="rId10"/>
      <w:footerReference w:type="default" r:id="rId11"/>
      <w:headerReference w:type="first" r:id="rId12"/>
      <w:footerReference w:type="first" r:id="rId13"/>
      <w:pgSz w:w="11900" w:h="16840"/>
      <w:pgMar w:top="966" w:right="703" w:bottom="1043" w:left="1418" w:header="46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3890" w14:textId="77777777" w:rsidR="00A44E88" w:rsidRDefault="00A44E88" w:rsidP="00786A80">
      <w:r>
        <w:separator/>
      </w:r>
    </w:p>
  </w:endnote>
  <w:endnote w:type="continuationSeparator" w:id="0">
    <w:p w14:paraId="38763058" w14:textId="77777777" w:rsidR="00A44E88" w:rsidRDefault="00A44E88" w:rsidP="0078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8F53" w14:textId="77777777" w:rsidR="0055068F" w:rsidRDefault="005506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FA8F" w14:textId="77777777" w:rsidR="0055068F" w:rsidRPr="00640755" w:rsidRDefault="0055068F">
    <w:pPr>
      <w:pStyle w:val="Pieddepage"/>
      <w:rPr>
        <w:rFonts w:ascii="Arial" w:hAnsi="Arial" w:cs="Arial"/>
        <w:sz w:val="18"/>
        <w:szCs w:val="18"/>
      </w:rPr>
    </w:pPr>
    <w:r w:rsidRPr="00640755">
      <w:rPr>
        <w:rFonts w:ascii="Arial" w:hAnsi="Arial" w:cs="Arial"/>
        <w:sz w:val="16"/>
        <w:szCs w:val="16"/>
      </w:rPr>
      <w:t>CONTRAT DE DROIT PRIVÉ POUR LA FOURNITURE DE PRODUITS EN PIERRE NATURELLE</w:t>
    </w:r>
    <w:r>
      <w:rPr>
        <w:rFonts w:ascii="Arial" w:hAnsi="Arial" w:cs="Arial"/>
        <w:sz w:val="18"/>
        <w:szCs w:val="18"/>
      </w:rPr>
      <w:t xml:space="preserve">.     </w:t>
    </w:r>
    <w:r>
      <w:rPr>
        <w:rFonts w:ascii="Arial" w:hAnsi="Arial" w:cs="Arial"/>
        <w:sz w:val="18"/>
        <w:szCs w:val="18"/>
      </w:rPr>
      <w:tab/>
    </w:r>
    <w:r w:rsidRPr="00640755">
      <w:rPr>
        <w:rFonts w:cs="Arial"/>
        <w:sz w:val="22"/>
        <w:szCs w:val="22"/>
      </w:rPr>
      <w:t xml:space="preserve">Page </w:t>
    </w:r>
    <w:r w:rsidRPr="00640755">
      <w:rPr>
        <w:rFonts w:cs="Arial"/>
        <w:sz w:val="22"/>
        <w:szCs w:val="22"/>
      </w:rPr>
      <w:fldChar w:fldCharType="begin"/>
    </w:r>
    <w:r w:rsidRPr="00640755">
      <w:rPr>
        <w:rFonts w:cs="Arial"/>
        <w:sz w:val="22"/>
        <w:szCs w:val="22"/>
      </w:rPr>
      <w:instrText xml:space="preserve"> PAGE </w:instrText>
    </w:r>
    <w:r w:rsidRPr="00640755">
      <w:rPr>
        <w:rFonts w:cs="Arial"/>
        <w:sz w:val="22"/>
        <w:szCs w:val="22"/>
      </w:rPr>
      <w:fldChar w:fldCharType="separate"/>
    </w:r>
    <w:r w:rsidRPr="00640755">
      <w:rPr>
        <w:rFonts w:cs="Arial"/>
        <w:noProof/>
        <w:sz w:val="22"/>
        <w:szCs w:val="22"/>
      </w:rPr>
      <w:t>2</w:t>
    </w:r>
    <w:r w:rsidRPr="00640755">
      <w:rPr>
        <w:rFonts w:cs="Arial"/>
        <w:sz w:val="22"/>
        <w:szCs w:val="22"/>
      </w:rPr>
      <w:fldChar w:fldCharType="end"/>
    </w:r>
    <w:r w:rsidRPr="00640755">
      <w:rPr>
        <w:rFonts w:cs="Arial"/>
        <w:sz w:val="22"/>
        <w:szCs w:val="22"/>
      </w:rPr>
      <w:t xml:space="preserve"> sur </w:t>
    </w:r>
    <w:r w:rsidRPr="00640755">
      <w:rPr>
        <w:rFonts w:cs="Arial"/>
        <w:sz w:val="22"/>
        <w:szCs w:val="22"/>
      </w:rPr>
      <w:fldChar w:fldCharType="begin"/>
    </w:r>
    <w:r w:rsidRPr="00640755">
      <w:rPr>
        <w:rFonts w:cs="Arial"/>
        <w:sz w:val="22"/>
        <w:szCs w:val="22"/>
      </w:rPr>
      <w:instrText xml:space="preserve"> NUMPAGES </w:instrText>
    </w:r>
    <w:r w:rsidRPr="00640755">
      <w:rPr>
        <w:rFonts w:cs="Arial"/>
        <w:sz w:val="22"/>
        <w:szCs w:val="22"/>
      </w:rPr>
      <w:fldChar w:fldCharType="separate"/>
    </w:r>
    <w:r w:rsidRPr="00640755">
      <w:rPr>
        <w:rFonts w:cs="Arial"/>
        <w:noProof/>
        <w:sz w:val="22"/>
        <w:szCs w:val="22"/>
      </w:rPr>
      <w:t>24</w:t>
    </w:r>
    <w:r w:rsidRPr="00640755">
      <w:rPr>
        <w:rFonts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C96E" w14:textId="77777777" w:rsidR="0055068F" w:rsidRDefault="00550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5EA9" w14:textId="77777777" w:rsidR="00A44E88" w:rsidRDefault="00A44E88" w:rsidP="00786A80">
      <w:r>
        <w:separator/>
      </w:r>
    </w:p>
  </w:footnote>
  <w:footnote w:type="continuationSeparator" w:id="0">
    <w:p w14:paraId="638A241A" w14:textId="77777777" w:rsidR="00A44E88" w:rsidRDefault="00A44E88" w:rsidP="0078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0451" w14:textId="1481A998" w:rsidR="0055068F" w:rsidRDefault="005506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2E99" w14:textId="4D53D893" w:rsidR="0055068F" w:rsidRDefault="0055068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C69B" w14:textId="582EBFD1" w:rsidR="0055068F" w:rsidRDefault="005506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9414E"/>
    <w:multiLevelType w:val="hybridMultilevel"/>
    <w:tmpl w:val="495A72E8"/>
    <w:lvl w:ilvl="0" w:tplc="ED5A580C">
      <w:start w:val="1"/>
      <w:numFmt w:val="decimal"/>
      <w:lvlText w:val="(%1)"/>
      <w:lvlJc w:val="left"/>
      <w:pPr>
        <w:ind w:left="1080" w:hanging="720"/>
      </w:pPr>
      <w:rPr>
        <w:rFonts w:hint="default"/>
        <w:b w:val="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EE2466"/>
    <w:multiLevelType w:val="multilevel"/>
    <w:tmpl w:val="241CA1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7F161E"/>
    <w:multiLevelType w:val="hybridMultilevel"/>
    <w:tmpl w:val="9B603556"/>
    <w:lvl w:ilvl="0" w:tplc="7A548E88">
      <w:start w:val="1"/>
      <w:numFmt w:val="decimal"/>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3" w15:restartNumberingAfterBreak="0">
    <w:nsid w:val="7B5D5EE9"/>
    <w:multiLevelType w:val="multilevel"/>
    <w:tmpl w:val="D1820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C8"/>
    <w:rsid w:val="00000D68"/>
    <w:rsid w:val="0000557B"/>
    <w:rsid w:val="00023F80"/>
    <w:rsid w:val="000308B5"/>
    <w:rsid w:val="00034036"/>
    <w:rsid w:val="000352B0"/>
    <w:rsid w:val="00037A50"/>
    <w:rsid w:val="00045B59"/>
    <w:rsid w:val="00063369"/>
    <w:rsid w:val="000725B7"/>
    <w:rsid w:val="00077BC5"/>
    <w:rsid w:val="0008096F"/>
    <w:rsid w:val="000814A8"/>
    <w:rsid w:val="0008344C"/>
    <w:rsid w:val="00095480"/>
    <w:rsid w:val="00095DF4"/>
    <w:rsid w:val="00096413"/>
    <w:rsid w:val="000A6F1D"/>
    <w:rsid w:val="000B370F"/>
    <w:rsid w:val="000C7E30"/>
    <w:rsid w:val="000D1FA8"/>
    <w:rsid w:val="000D4500"/>
    <w:rsid w:val="000D706D"/>
    <w:rsid w:val="000E048B"/>
    <w:rsid w:val="000E0A1B"/>
    <w:rsid w:val="000E0C55"/>
    <w:rsid w:val="000E30C4"/>
    <w:rsid w:val="000E616C"/>
    <w:rsid w:val="000F43E7"/>
    <w:rsid w:val="00100949"/>
    <w:rsid w:val="00100B91"/>
    <w:rsid w:val="00121BE8"/>
    <w:rsid w:val="00123E72"/>
    <w:rsid w:val="001241EB"/>
    <w:rsid w:val="00136EB5"/>
    <w:rsid w:val="001457EA"/>
    <w:rsid w:val="0015484B"/>
    <w:rsid w:val="00166684"/>
    <w:rsid w:val="00166BDB"/>
    <w:rsid w:val="001670FE"/>
    <w:rsid w:val="00172465"/>
    <w:rsid w:val="001773F6"/>
    <w:rsid w:val="00190022"/>
    <w:rsid w:val="0019164A"/>
    <w:rsid w:val="001B3341"/>
    <w:rsid w:val="001B78F4"/>
    <w:rsid w:val="001C0FAA"/>
    <w:rsid w:val="001C20BD"/>
    <w:rsid w:val="001C43BF"/>
    <w:rsid w:val="001D6694"/>
    <w:rsid w:val="001E619A"/>
    <w:rsid w:val="001F1AB3"/>
    <w:rsid w:val="001F1DFA"/>
    <w:rsid w:val="001F4B0C"/>
    <w:rsid w:val="001F629B"/>
    <w:rsid w:val="001F7750"/>
    <w:rsid w:val="0020138A"/>
    <w:rsid w:val="00205A7F"/>
    <w:rsid w:val="002108C4"/>
    <w:rsid w:val="00215084"/>
    <w:rsid w:val="00215F51"/>
    <w:rsid w:val="00216369"/>
    <w:rsid w:val="00225DA8"/>
    <w:rsid w:val="002340C3"/>
    <w:rsid w:val="00243563"/>
    <w:rsid w:val="0024756F"/>
    <w:rsid w:val="00247EE0"/>
    <w:rsid w:val="00250FA2"/>
    <w:rsid w:val="00252D80"/>
    <w:rsid w:val="00255A39"/>
    <w:rsid w:val="0025608F"/>
    <w:rsid w:val="00257431"/>
    <w:rsid w:val="00265E24"/>
    <w:rsid w:val="002834CF"/>
    <w:rsid w:val="0028354A"/>
    <w:rsid w:val="00290970"/>
    <w:rsid w:val="00297CAB"/>
    <w:rsid w:val="002A6407"/>
    <w:rsid w:val="002B3C84"/>
    <w:rsid w:val="002B6A64"/>
    <w:rsid w:val="002C07FA"/>
    <w:rsid w:val="002C4BE3"/>
    <w:rsid w:val="002D3A80"/>
    <w:rsid w:val="002D478C"/>
    <w:rsid w:val="002D6F71"/>
    <w:rsid w:val="002E0C66"/>
    <w:rsid w:val="002E29C7"/>
    <w:rsid w:val="002F1732"/>
    <w:rsid w:val="002F187F"/>
    <w:rsid w:val="002F785D"/>
    <w:rsid w:val="003060E9"/>
    <w:rsid w:val="00315B02"/>
    <w:rsid w:val="00331935"/>
    <w:rsid w:val="0036300D"/>
    <w:rsid w:val="0037216A"/>
    <w:rsid w:val="003869B0"/>
    <w:rsid w:val="00387ACC"/>
    <w:rsid w:val="00391922"/>
    <w:rsid w:val="00393C82"/>
    <w:rsid w:val="003945AA"/>
    <w:rsid w:val="003A007D"/>
    <w:rsid w:val="003A05B5"/>
    <w:rsid w:val="003B26EA"/>
    <w:rsid w:val="003B78CE"/>
    <w:rsid w:val="003C1E63"/>
    <w:rsid w:val="003C5AEE"/>
    <w:rsid w:val="003C7183"/>
    <w:rsid w:val="003E3F6E"/>
    <w:rsid w:val="00402248"/>
    <w:rsid w:val="00404FE9"/>
    <w:rsid w:val="00406B91"/>
    <w:rsid w:val="00412CB2"/>
    <w:rsid w:val="004135D4"/>
    <w:rsid w:val="00413CD8"/>
    <w:rsid w:val="00417EA2"/>
    <w:rsid w:val="0043759B"/>
    <w:rsid w:val="00445176"/>
    <w:rsid w:val="00450BE0"/>
    <w:rsid w:val="0045613C"/>
    <w:rsid w:val="0046429C"/>
    <w:rsid w:val="00474064"/>
    <w:rsid w:val="00480C9C"/>
    <w:rsid w:val="00483E62"/>
    <w:rsid w:val="00491020"/>
    <w:rsid w:val="00492840"/>
    <w:rsid w:val="004A0A65"/>
    <w:rsid w:val="004A53FD"/>
    <w:rsid w:val="004B73DC"/>
    <w:rsid w:val="004C3FC8"/>
    <w:rsid w:val="004C6806"/>
    <w:rsid w:val="004C7800"/>
    <w:rsid w:val="004D0241"/>
    <w:rsid w:val="004E388C"/>
    <w:rsid w:val="004E3C19"/>
    <w:rsid w:val="004F05D0"/>
    <w:rsid w:val="004F21F6"/>
    <w:rsid w:val="0051088F"/>
    <w:rsid w:val="0052251C"/>
    <w:rsid w:val="005377D9"/>
    <w:rsid w:val="0055068F"/>
    <w:rsid w:val="00551E6A"/>
    <w:rsid w:val="00553EF8"/>
    <w:rsid w:val="00557966"/>
    <w:rsid w:val="00561332"/>
    <w:rsid w:val="00563728"/>
    <w:rsid w:val="005661B0"/>
    <w:rsid w:val="00585BB1"/>
    <w:rsid w:val="0058662F"/>
    <w:rsid w:val="00597BA6"/>
    <w:rsid w:val="005B08D5"/>
    <w:rsid w:val="005B0FB2"/>
    <w:rsid w:val="005B1875"/>
    <w:rsid w:val="005B474E"/>
    <w:rsid w:val="005B7985"/>
    <w:rsid w:val="005C113E"/>
    <w:rsid w:val="005C2EEA"/>
    <w:rsid w:val="005C4CB5"/>
    <w:rsid w:val="005C5D6A"/>
    <w:rsid w:val="005C5F7D"/>
    <w:rsid w:val="005C6765"/>
    <w:rsid w:val="005E054A"/>
    <w:rsid w:val="005E150B"/>
    <w:rsid w:val="005E2AD7"/>
    <w:rsid w:val="005E36FB"/>
    <w:rsid w:val="005F13A0"/>
    <w:rsid w:val="005F44B9"/>
    <w:rsid w:val="00603B93"/>
    <w:rsid w:val="0060747D"/>
    <w:rsid w:val="0062224B"/>
    <w:rsid w:val="00623D4E"/>
    <w:rsid w:val="00624E35"/>
    <w:rsid w:val="00630DB9"/>
    <w:rsid w:val="0063278C"/>
    <w:rsid w:val="006347F7"/>
    <w:rsid w:val="00640755"/>
    <w:rsid w:val="00647E97"/>
    <w:rsid w:val="00660A5D"/>
    <w:rsid w:val="00665429"/>
    <w:rsid w:val="00670C27"/>
    <w:rsid w:val="00680C1B"/>
    <w:rsid w:val="00680E45"/>
    <w:rsid w:val="0068348A"/>
    <w:rsid w:val="006910CE"/>
    <w:rsid w:val="006B1825"/>
    <w:rsid w:val="006C00E3"/>
    <w:rsid w:val="006D17FE"/>
    <w:rsid w:val="006D4912"/>
    <w:rsid w:val="006D74BD"/>
    <w:rsid w:val="006E3BB7"/>
    <w:rsid w:val="006E3E0A"/>
    <w:rsid w:val="006E58CC"/>
    <w:rsid w:val="006F1A6D"/>
    <w:rsid w:val="007019A0"/>
    <w:rsid w:val="007236AD"/>
    <w:rsid w:val="00724088"/>
    <w:rsid w:val="00736619"/>
    <w:rsid w:val="0074111C"/>
    <w:rsid w:val="00741A48"/>
    <w:rsid w:val="007436B6"/>
    <w:rsid w:val="00744C0B"/>
    <w:rsid w:val="0074531B"/>
    <w:rsid w:val="00745660"/>
    <w:rsid w:val="00752D65"/>
    <w:rsid w:val="007549A7"/>
    <w:rsid w:val="00756DCD"/>
    <w:rsid w:val="00756F7B"/>
    <w:rsid w:val="00760801"/>
    <w:rsid w:val="00761888"/>
    <w:rsid w:val="00763DE4"/>
    <w:rsid w:val="00765876"/>
    <w:rsid w:val="007678A0"/>
    <w:rsid w:val="00781102"/>
    <w:rsid w:val="007841C9"/>
    <w:rsid w:val="00786A80"/>
    <w:rsid w:val="007942CD"/>
    <w:rsid w:val="007A11A4"/>
    <w:rsid w:val="007A3959"/>
    <w:rsid w:val="007A6847"/>
    <w:rsid w:val="007B142F"/>
    <w:rsid w:val="007B2255"/>
    <w:rsid w:val="007B2EB4"/>
    <w:rsid w:val="007B49B7"/>
    <w:rsid w:val="007B5A5E"/>
    <w:rsid w:val="007B76AE"/>
    <w:rsid w:val="007C3E21"/>
    <w:rsid w:val="007C4286"/>
    <w:rsid w:val="007C4BF1"/>
    <w:rsid w:val="007C681D"/>
    <w:rsid w:val="007C7D79"/>
    <w:rsid w:val="007D1AEB"/>
    <w:rsid w:val="007D6508"/>
    <w:rsid w:val="007E32F2"/>
    <w:rsid w:val="007F3465"/>
    <w:rsid w:val="00807E7A"/>
    <w:rsid w:val="0081009B"/>
    <w:rsid w:val="00814764"/>
    <w:rsid w:val="00833D25"/>
    <w:rsid w:val="00837490"/>
    <w:rsid w:val="00852646"/>
    <w:rsid w:val="00854639"/>
    <w:rsid w:val="00856747"/>
    <w:rsid w:val="00857F16"/>
    <w:rsid w:val="0086320C"/>
    <w:rsid w:val="00883F1E"/>
    <w:rsid w:val="00886616"/>
    <w:rsid w:val="008941D3"/>
    <w:rsid w:val="00896838"/>
    <w:rsid w:val="008A1762"/>
    <w:rsid w:val="008A275D"/>
    <w:rsid w:val="008A76E9"/>
    <w:rsid w:val="008B47DE"/>
    <w:rsid w:val="008D60CA"/>
    <w:rsid w:val="008E3272"/>
    <w:rsid w:val="008E7E33"/>
    <w:rsid w:val="00900941"/>
    <w:rsid w:val="00926212"/>
    <w:rsid w:val="00930AB9"/>
    <w:rsid w:val="00931282"/>
    <w:rsid w:val="009423CD"/>
    <w:rsid w:val="00944F9E"/>
    <w:rsid w:val="00957C1C"/>
    <w:rsid w:val="00961E24"/>
    <w:rsid w:val="0097137F"/>
    <w:rsid w:val="0097387B"/>
    <w:rsid w:val="00977C24"/>
    <w:rsid w:val="0098179A"/>
    <w:rsid w:val="00986C65"/>
    <w:rsid w:val="009877DA"/>
    <w:rsid w:val="009925E0"/>
    <w:rsid w:val="009938C0"/>
    <w:rsid w:val="009C02DD"/>
    <w:rsid w:val="009C220D"/>
    <w:rsid w:val="009E13A1"/>
    <w:rsid w:val="009E7DED"/>
    <w:rsid w:val="009F1087"/>
    <w:rsid w:val="00A0092B"/>
    <w:rsid w:val="00A02E48"/>
    <w:rsid w:val="00A04620"/>
    <w:rsid w:val="00A127FB"/>
    <w:rsid w:val="00A15AA1"/>
    <w:rsid w:val="00A211B4"/>
    <w:rsid w:val="00A27B03"/>
    <w:rsid w:val="00A319FA"/>
    <w:rsid w:val="00A410B4"/>
    <w:rsid w:val="00A44E88"/>
    <w:rsid w:val="00A670C8"/>
    <w:rsid w:val="00A677E1"/>
    <w:rsid w:val="00A75543"/>
    <w:rsid w:val="00A75EC7"/>
    <w:rsid w:val="00A85ED9"/>
    <w:rsid w:val="00AA2375"/>
    <w:rsid w:val="00AA7F6F"/>
    <w:rsid w:val="00AC1243"/>
    <w:rsid w:val="00AC5CC1"/>
    <w:rsid w:val="00AD4FFD"/>
    <w:rsid w:val="00AD5AFC"/>
    <w:rsid w:val="00AD642A"/>
    <w:rsid w:val="00AE0F87"/>
    <w:rsid w:val="00AE0F8A"/>
    <w:rsid w:val="00AE1007"/>
    <w:rsid w:val="00AF1942"/>
    <w:rsid w:val="00B01670"/>
    <w:rsid w:val="00B10AA7"/>
    <w:rsid w:val="00B11D48"/>
    <w:rsid w:val="00B2081D"/>
    <w:rsid w:val="00B30C6A"/>
    <w:rsid w:val="00B34CC4"/>
    <w:rsid w:val="00B42631"/>
    <w:rsid w:val="00B474D2"/>
    <w:rsid w:val="00B5277E"/>
    <w:rsid w:val="00B659AD"/>
    <w:rsid w:val="00B70641"/>
    <w:rsid w:val="00B749FF"/>
    <w:rsid w:val="00B775C7"/>
    <w:rsid w:val="00B93723"/>
    <w:rsid w:val="00B972A4"/>
    <w:rsid w:val="00B974AE"/>
    <w:rsid w:val="00BB43D6"/>
    <w:rsid w:val="00BC66E6"/>
    <w:rsid w:val="00BC731E"/>
    <w:rsid w:val="00BE1895"/>
    <w:rsid w:val="00BE5E8C"/>
    <w:rsid w:val="00BF1B03"/>
    <w:rsid w:val="00BF1F8F"/>
    <w:rsid w:val="00C07E24"/>
    <w:rsid w:val="00C110D7"/>
    <w:rsid w:val="00C12FA4"/>
    <w:rsid w:val="00C13393"/>
    <w:rsid w:val="00C14504"/>
    <w:rsid w:val="00C26613"/>
    <w:rsid w:val="00C27A25"/>
    <w:rsid w:val="00C305C3"/>
    <w:rsid w:val="00C35451"/>
    <w:rsid w:val="00C376A5"/>
    <w:rsid w:val="00C46C28"/>
    <w:rsid w:val="00C5533E"/>
    <w:rsid w:val="00C55468"/>
    <w:rsid w:val="00C57F65"/>
    <w:rsid w:val="00C651AD"/>
    <w:rsid w:val="00C6785E"/>
    <w:rsid w:val="00C705D7"/>
    <w:rsid w:val="00C711AC"/>
    <w:rsid w:val="00C72BD7"/>
    <w:rsid w:val="00C7459E"/>
    <w:rsid w:val="00C75C59"/>
    <w:rsid w:val="00C77F69"/>
    <w:rsid w:val="00C87199"/>
    <w:rsid w:val="00C8745B"/>
    <w:rsid w:val="00CA5B6F"/>
    <w:rsid w:val="00CB1DD7"/>
    <w:rsid w:val="00CB24AC"/>
    <w:rsid w:val="00CB2B85"/>
    <w:rsid w:val="00CB687E"/>
    <w:rsid w:val="00CB6C25"/>
    <w:rsid w:val="00CC08A2"/>
    <w:rsid w:val="00CC208D"/>
    <w:rsid w:val="00CC2AFC"/>
    <w:rsid w:val="00CC38C3"/>
    <w:rsid w:val="00CC435E"/>
    <w:rsid w:val="00CC6DB6"/>
    <w:rsid w:val="00CC70AE"/>
    <w:rsid w:val="00CC755D"/>
    <w:rsid w:val="00CD00AE"/>
    <w:rsid w:val="00CD32CD"/>
    <w:rsid w:val="00CD41C1"/>
    <w:rsid w:val="00CE634D"/>
    <w:rsid w:val="00CF24A6"/>
    <w:rsid w:val="00CF2BDA"/>
    <w:rsid w:val="00CF2EEA"/>
    <w:rsid w:val="00CF524A"/>
    <w:rsid w:val="00D07C20"/>
    <w:rsid w:val="00D12D00"/>
    <w:rsid w:val="00D25DE7"/>
    <w:rsid w:val="00D348B9"/>
    <w:rsid w:val="00D50D5E"/>
    <w:rsid w:val="00D60746"/>
    <w:rsid w:val="00D6124D"/>
    <w:rsid w:val="00D63F25"/>
    <w:rsid w:val="00D7099A"/>
    <w:rsid w:val="00D72800"/>
    <w:rsid w:val="00D74134"/>
    <w:rsid w:val="00D76DA9"/>
    <w:rsid w:val="00D838BF"/>
    <w:rsid w:val="00D90370"/>
    <w:rsid w:val="00DA498E"/>
    <w:rsid w:val="00DA5C6D"/>
    <w:rsid w:val="00DB544D"/>
    <w:rsid w:val="00DE3136"/>
    <w:rsid w:val="00DE7DDA"/>
    <w:rsid w:val="00DF0C49"/>
    <w:rsid w:val="00E127CB"/>
    <w:rsid w:val="00E14525"/>
    <w:rsid w:val="00E234D9"/>
    <w:rsid w:val="00E27AE6"/>
    <w:rsid w:val="00E320DA"/>
    <w:rsid w:val="00E33D48"/>
    <w:rsid w:val="00E464CC"/>
    <w:rsid w:val="00E54A17"/>
    <w:rsid w:val="00E54BF8"/>
    <w:rsid w:val="00E626E3"/>
    <w:rsid w:val="00E65CC4"/>
    <w:rsid w:val="00E65FDB"/>
    <w:rsid w:val="00E7222C"/>
    <w:rsid w:val="00E72CA6"/>
    <w:rsid w:val="00E76068"/>
    <w:rsid w:val="00E8037F"/>
    <w:rsid w:val="00E84D70"/>
    <w:rsid w:val="00EA55C0"/>
    <w:rsid w:val="00EA6EB1"/>
    <w:rsid w:val="00EB15E4"/>
    <w:rsid w:val="00EB355C"/>
    <w:rsid w:val="00EC7680"/>
    <w:rsid w:val="00ED04E3"/>
    <w:rsid w:val="00EE059E"/>
    <w:rsid w:val="00EF308D"/>
    <w:rsid w:val="00F02C98"/>
    <w:rsid w:val="00F03260"/>
    <w:rsid w:val="00F12CB2"/>
    <w:rsid w:val="00F130FD"/>
    <w:rsid w:val="00F202DF"/>
    <w:rsid w:val="00F220B5"/>
    <w:rsid w:val="00F249F3"/>
    <w:rsid w:val="00F26323"/>
    <w:rsid w:val="00F309C1"/>
    <w:rsid w:val="00F6418E"/>
    <w:rsid w:val="00F9089F"/>
    <w:rsid w:val="00F9102E"/>
    <w:rsid w:val="00F93D35"/>
    <w:rsid w:val="00FA2742"/>
    <w:rsid w:val="00FA33DC"/>
    <w:rsid w:val="00FA7A4D"/>
    <w:rsid w:val="00FB0ABA"/>
    <w:rsid w:val="00FB2F2F"/>
    <w:rsid w:val="00FB4DC0"/>
    <w:rsid w:val="00FC1D7E"/>
    <w:rsid w:val="00FC5A5F"/>
    <w:rsid w:val="00FC69EF"/>
    <w:rsid w:val="00FE4441"/>
    <w:rsid w:val="00FE6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95CAE"/>
  <w14:discardImageEditingData/>
  <w15:chartTrackingRefBased/>
  <w15:docId w15:val="{DA259111-479C-2F42-A155-A1C44C33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48"/>
    <w:pPr>
      <w:spacing w:before="0" w:beforeAutospacing="0" w:after="0" w:afterAutospacing="0"/>
    </w:pPr>
    <w:rPr>
      <w:rFonts w:ascii="Times New Roman" w:eastAsia="Times New Roman" w:hAnsi="Times New Roman" w:cs="Times New Roman"/>
      <w:lang w:eastAsia="fr-FR"/>
    </w:rPr>
  </w:style>
  <w:style w:type="paragraph" w:styleId="Titre3">
    <w:name w:val="heading 3"/>
    <w:basedOn w:val="Normal"/>
    <w:link w:val="Titre3Car"/>
    <w:uiPriority w:val="9"/>
    <w:qFormat/>
    <w:rsid w:val="00216369"/>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74D2"/>
    <w:pPr>
      <w:spacing w:before="100" w:beforeAutospacing="1" w:after="100" w:afterAutospacing="1"/>
      <w:ind w:left="720"/>
      <w:contextualSpacing/>
    </w:pPr>
    <w:rPr>
      <w:rFonts w:asciiTheme="minorHAnsi" w:eastAsiaTheme="minorHAnsi" w:hAnsiTheme="minorHAnsi" w:cstheme="minorBidi"/>
      <w:lang w:eastAsia="en-US"/>
    </w:rPr>
  </w:style>
  <w:style w:type="character" w:customStyle="1" w:styleId="apple-converted-space">
    <w:name w:val="apple-converted-space"/>
    <w:basedOn w:val="Policepardfaut"/>
    <w:rsid w:val="00A85ED9"/>
  </w:style>
  <w:style w:type="character" w:customStyle="1" w:styleId="Titre3Car">
    <w:name w:val="Titre 3 Car"/>
    <w:basedOn w:val="Policepardfaut"/>
    <w:link w:val="Titre3"/>
    <w:uiPriority w:val="9"/>
    <w:rsid w:val="0021636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216369"/>
    <w:rPr>
      <w:color w:val="0000FF"/>
      <w:u w:val="single"/>
    </w:rPr>
  </w:style>
  <w:style w:type="paragraph" w:customStyle="1" w:styleId="commentaires">
    <w:name w:val="commentaires"/>
    <w:basedOn w:val="Normal"/>
    <w:rsid w:val="00216369"/>
    <w:pPr>
      <w:spacing w:before="100" w:beforeAutospacing="1" w:after="100" w:afterAutospacing="1"/>
    </w:pPr>
  </w:style>
  <w:style w:type="character" w:customStyle="1" w:styleId="grame">
    <w:name w:val="grame"/>
    <w:basedOn w:val="Policepardfaut"/>
    <w:rsid w:val="007F3465"/>
  </w:style>
  <w:style w:type="paragraph" w:styleId="Sansinterligne">
    <w:name w:val="No Spacing"/>
    <w:uiPriority w:val="1"/>
    <w:qFormat/>
    <w:rsid w:val="00B30C6A"/>
    <w:pPr>
      <w:spacing w:before="0" w:beforeAutospacing="0" w:after="0" w:afterAutospacing="0"/>
    </w:pPr>
    <w:rPr>
      <w:rFonts w:eastAsia="Times New Roman" w:cs="Times New Roman"/>
      <w:lang w:eastAsia="fr-FR"/>
    </w:rPr>
  </w:style>
  <w:style w:type="table" w:styleId="Grilledutableau">
    <w:name w:val="Table Grid"/>
    <w:basedOn w:val="TableauNormal"/>
    <w:uiPriority w:val="39"/>
    <w:rsid w:val="00B30C6A"/>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86A80"/>
    <w:pPr>
      <w:tabs>
        <w:tab w:val="center" w:pos="4536"/>
        <w:tab w:val="right" w:pos="9072"/>
      </w:tabs>
    </w:pPr>
  </w:style>
  <w:style w:type="character" w:customStyle="1" w:styleId="En-tteCar">
    <w:name w:val="En-tête Car"/>
    <w:basedOn w:val="Policepardfaut"/>
    <w:link w:val="En-tte"/>
    <w:uiPriority w:val="99"/>
    <w:rsid w:val="00786A80"/>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786A80"/>
    <w:pPr>
      <w:tabs>
        <w:tab w:val="center" w:pos="4536"/>
        <w:tab w:val="right" w:pos="9072"/>
      </w:tabs>
    </w:pPr>
  </w:style>
  <w:style w:type="character" w:customStyle="1" w:styleId="PieddepageCar">
    <w:name w:val="Pied de page Car"/>
    <w:basedOn w:val="Policepardfaut"/>
    <w:link w:val="Pieddepage"/>
    <w:uiPriority w:val="99"/>
    <w:rsid w:val="00786A80"/>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C376A5"/>
    <w:rPr>
      <w:sz w:val="16"/>
      <w:szCs w:val="16"/>
    </w:rPr>
  </w:style>
  <w:style w:type="paragraph" w:styleId="Commentaire">
    <w:name w:val="annotation text"/>
    <w:basedOn w:val="Normal"/>
    <w:link w:val="CommentaireCar"/>
    <w:uiPriority w:val="99"/>
    <w:unhideWhenUsed/>
    <w:rsid w:val="00C376A5"/>
    <w:rPr>
      <w:sz w:val="20"/>
      <w:szCs w:val="20"/>
    </w:rPr>
  </w:style>
  <w:style w:type="character" w:customStyle="1" w:styleId="CommentaireCar">
    <w:name w:val="Commentaire Car"/>
    <w:basedOn w:val="Policepardfaut"/>
    <w:link w:val="Commentaire"/>
    <w:uiPriority w:val="99"/>
    <w:rsid w:val="00C376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376A5"/>
    <w:rPr>
      <w:b/>
      <w:bCs/>
    </w:rPr>
  </w:style>
  <w:style w:type="character" w:customStyle="1" w:styleId="ObjetducommentaireCar">
    <w:name w:val="Objet du commentaire Car"/>
    <w:basedOn w:val="CommentaireCar"/>
    <w:link w:val="Objetducommentaire"/>
    <w:uiPriority w:val="99"/>
    <w:semiHidden/>
    <w:rsid w:val="00C376A5"/>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376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76A5"/>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99">
      <w:bodyDiv w:val="1"/>
      <w:marLeft w:val="0"/>
      <w:marRight w:val="0"/>
      <w:marTop w:val="0"/>
      <w:marBottom w:val="0"/>
      <w:divBdr>
        <w:top w:val="none" w:sz="0" w:space="0" w:color="auto"/>
        <w:left w:val="none" w:sz="0" w:space="0" w:color="auto"/>
        <w:bottom w:val="none" w:sz="0" w:space="0" w:color="auto"/>
        <w:right w:val="none" w:sz="0" w:space="0" w:color="auto"/>
      </w:divBdr>
    </w:div>
    <w:div w:id="37432724">
      <w:bodyDiv w:val="1"/>
      <w:marLeft w:val="0"/>
      <w:marRight w:val="0"/>
      <w:marTop w:val="0"/>
      <w:marBottom w:val="0"/>
      <w:divBdr>
        <w:top w:val="none" w:sz="0" w:space="0" w:color="auto"/>
        <w:left w:val="none" w:sz="0" w:space="0" w:color="auto"/>
        <w:bottom w:val="none" w:sz="0" w:space="0" w:color="auto"/>
        <w:right w:val="none" w:sz="0" w:space="0" w:color="auto"/>
      </w:divBdr>
    </w:div>
    <w:div w:id="90899516">
      <w:bodyDiv w:val="1"/>
      <w:marLeft w:val="0"/>
      <w:marRight w:val="0"/>
      <w:marTop w:val="0"/>
      <w:marBottom w:val="0"/>
      <w:divBdr>
        <w:top w:val="none" w:sz="0" w:space="0" w:color="auto"/>
        <w:left w:val="none" w:sz="0" w:space="0" w:color="auto"/>
        <w:bottom w:val="none" w:sz="0" w:space="0" w:color="auto"/>
        <w:right w:val="none" w:sz="0" w:space="0" w:color="auto"/>
      </w:divBdr>
    </w:div>
    <w:div w:id="192964108">
      <w:bodyDiv w:val="1"/>
      <w:marLeft w:val="0"/>
      <w:marRight w:val="0"/>
      <w:marTop w:val="0"/>
      <w:marBottom w:val="0"/>
      <w:divBdr>
        <w:top w:val="none" w:sz="0" w:space="0" w:color="auto"/>
        <w:left w:val="none" w:sz="0" w:space="0" w:color="auto"/>
        <w:bottom w:val="none" w:sz="0" w:space="0" w:color="auto"/>
        <w:right w:val="none" w:sz="0" w:space="0" w:color="auto"/>
      </w:divBdr>
    </w:div>
    <w:div w:id="286594379">
      <w:bodyDiv w:val="1"/>
      <w:marLeft w:val="0"/>
      <w:marRight w:val="0"/>
      <w:marTop w:val="0"/>
      <w:marBottom w:val="0"/>
      <w:divBdr>
        <w:top w:val="none" w:sz="0" w:space="0" w:color="auto"/>
        <w:left w:val="none" w:sz="0" w:space="0" w:color="auto"/>
        <w:bottom w:val="none" w:sz="0" w:space="0" w:color="auto"/>
        <w:right w:val="none" w:sz="0" w:space="0" w:color="auto"/>
      </w:divBdr>
    </w:div>
    <w:div w:id="460152507">
      <w:bodyDiv w:val="1"/>
      <w:marLeft w:val="0"/>
      <w:marRight w:val="0"/>
      <w:marTop w:val="0"/>
      <w:marBottom w:val="0"/>
      <w:divBdr>
        <w:top w:val="none" w:sz="0" w:space="0" w:color="auto"/>
        <w:left w:val="none" w:sz="0" w:space="0" w:color="auto"/>
        <w:bottom w:val="none" w:sz="0" w:space="0" w:color="auto"/>
        <w:right w:val="none" w:sz="0" w:space="0" w:color="auto"/>
      </w:divBdr>
    </w:div>
    <w:div w:id="490291169">
      <w:bodyDiv w:val="1"/>
      <w:marLeft w:val="0"/>
      <w:marRight w:val="0"/>
      <w:marTop w:val="0"/>
      <w:marBottom w:val="0"/>
      <w:divBdr>
        <w:top w:val="none" w:sz="0" w:space="0" w:color="auto"/>
        <w:left w:val="none" w:sz="0" w:space="0" w:color="auto"/>
        <w:bottom w:val="none" w:sz="0" w:space="0" w:color="auto"/>
        <w:right w:val="none" w:sz="0" w:space="0" w:color="auto"/>
      </w:divBdr>
    </w:div>
    <w:div w:id="494489817">
      <w:bodyDiv w:val="1"/>
      <w:marLeft w:val="0"/>
      <w:marRight w:val="0"/>
      <w:marTop w:val="0"/>
      <w:marBottom w:val="0"/>
      <w:divBdr>
        <w:top w:val="none" w:sz="0" w:space="0" w:color="auto"/>
        <w:left w:val="none" w:sz="0" w:space="0" w:color="auto"/>
        <w:bottom w:val="none" w:sz="0" w:space="0" w:color="auto"/>
        <w:right w:val="none" w:sz="0" w:space="0" w:color="auto"/>
      </w:divBdr>
    </w:div>
    <w:div w:id="636838604">
      <w:bodyDiv w:val="1"/>
      <w:marLeft w:val="0"/>
      <w:marRight w:val="0"/>
      <w:marTop w:val="0"/>
      <w:marBottom w:val="0"/>
      <w:divBdr>
        <w:top w:val="none" w:sz="0" w:space="0" w:color="auto"/>
        <w:left w:val="none" w:sz="0" w:space="0" w:color="auto"/>
        <w:bottom w:val="none" w:sz="0" w:space="0" w:color="auto"/>
        <w:right w:val="none" w:sz="0" w:space="0" w:color="auto"/>
      </w:divBdr>
    </w:div>
    <w:div w:id="638725498">
      <w:bodyDiv w:val="1"/>
      <w:marLeft w:val="0"/>
      <w:marRight w:val="0"/>
      <w:marTop w:val="0"/>
      <w:marBottom w:val="0"/>
      <w:divBdr>
        <w:top w:val="none" w:sz="0" w:space="0" w:color="auto"/>
        <w:left w:val="none" w:sz="0" w:space="0" w:color="auto"/>
        <w:bottom w:val="none" w:sz="0" w:space="0" w:color="auto"/>
        <w:right w:val="none" w:sz="0" w:space="0" w:color="auto"/>
      </w:divBdr>
    </w:div>
    <w:div w:id="681711029">
      <w:bodyDiv w:val="1"/>
      <w:marLeft w:val="0"/>
      <w:marRight w:val="0"/>
      <w:marTop w:val="0"/>
      <w:marBottom w:val="0"/>
      <w:divBdr>
        <w:top w:val="none" w:sz="0" w:space="0" w:color="auto"/>
        <w:left w:val="none" w:sz="0" w:space="0" w:color="auto"/>
        <w:bottom w:val="none" w:sz="0" w:space="0" w:color="auto"/>
        <w:right w:val="none" w:sz="0" w:space="0" w:color="auto"/>
      </w:divBdr>
    </w:div>
    <w:div w:id="695620713">
      <w:bodyDiv w:val="1"/>
      <w:marLeft w:val="0"/>
      <w:marRight w:val="0"/>
      <w:marTop w:val="0"/>
      <w:marBottom w:val="0"/>
      <w:divBdr>
        <w:top w:val="none" w:sz="0" w:space="0" w:color="auto"/>
        <w:left w:val="none" w:sz="0" w:space="0" w:color="auto"/>
        <w:bottom w:val="none" w:sz="0" w:space="0" w:color="auto"/>
        <w:right w:val="none" w:sz="0" w:space="0" w:color="auto"/>
      </w:divBdr>
    </w:div>
    <w:div w:id="701173279">
      <w:bodyDiv w:val="1"/>
      <w:marLeft w:val="0"/>
      <w:marRight w:val="0"/>
      <w:marTop w:val="0"/>
      <w:marBottom w:val="0"/>
      <w:divBdr>
        <w:top w:val="none" w:sz="0" w:space="0" w:color="auto"/>
        <w:left w:val="none" w:sz="0" w:space="0" w:color="auto"/>
        <w:bottom w:val="none" w:sz="0" w:space="0" w:color="auto"/>
        <w:right w:val="none" w:sz="0" w:space="0" w:color="auto"/>
      </w:divBdr>
    </w:div>
    <w:div w:id="731200324">
      <w:bodyDiv w:val="1"/>
      <w:marLeft w:val="0"/>
      <w:marRight w:val="0"/>
      <w:marTop w:val="0"/>
      <w:marBottom w:val="0"/>
      <w:divBdr>
        <w:top w:val="none" w:sz="0" w:space="0" w:color="auto"/>
        <w:left w:val="none" w:sz="0" w:space="0" w:color="auto"/>
        <w:bottom w:val="none" w:sz="0" w:space="0" w:color="auto"/>
        <w:right w:val="none" w:sz="0" w:space="0" w:color="auto"/>
      </w:divBdr>
    </w:div>
    <w:div w:id="742801889">
      <w:bodyDiv w:val="1"/>
      <w:marLeft w:val="0"/>
      <w:marRight w:val="0"/>
      <w:marTop w:val="0"/>
      <w:marBottom w:val="0"/>
      <w:divBdr>
        <w:top w:val="none" w:sz="0" w:space="0" w:color="auto"/>
        <w:left w:val="none" w:sz="0" w:space="0" w:color="auto"/>
        <w:bottom w:val="none" w:sz="0" w:space="0" w:color="auto"/>
        <w:right w:val="none" w:sz="0" w:space="0" w:color="auto"/>
      </w:divBdr>
    </w:div>
    <w:div w:id="811210578">
      <w:bodyDiv w:val="1"/>
      <w:marLeft w:val="0"/>
      <w:marRight w:val="0"/>
      <w:marTop w:val="0"/>
      <w:marBottom w:val="0"/>
      <w:divBdr>
        <w:top w:val="none" w:sz="0" w:space="0" w:color="auto"/>
        <w:left w:val="none" w:sz="0" w:space="0" w:color="auto"/>
        <w:bottom w:val="none" w:sz="0" w:space="0" w:color="auto"/>
        <w:right w:val="none" w:sz="0" w:space="0" w:color="auto"/>
      </w:divBdr>
    </w:div>
    <w:div w:id="822431493">
      <w:bodyDiv w:val="1"/>
      <w:marLeft w:val="0"/>
      <w:marRight w:val="0"/>
      <w:marTop w:val="0"/>
      <w:marBottom w:val="0"/>
      <w:divBdr>
        <w:top w:val="none" w:sz="0" w:space="0" w:color="auto"/>
        <w:left w:val="none" w:sz="0" w:space="0" w:color="auto"/>
        <w:bottom w:val="none" w:sz="0" w:space="0" w:color="auto"/>
        <w:right w:val="none" w:sz="0" w:space="0" w:color="auto"/>
      </w:divBdr>
    </w:div>
    <w:div w:id="823469244">
      <w:bodyDiv w:val="1"/>
      <w:marLeft w:val="0"/>
      <w:marRight w:val="0"/>
      <w:marTop w:val="0"/>
      <w:marBottom w:val="0"/>
      <w:divBdr>
        <w:top w:val="none" w:sz="0" w:space="0" w:color="auto"/>
        <w:left w:val="none" w:sz="0" w:space="0" w:color="auto"/>
        <w:bottom w:val="none" w:sz="0" w:space="0" w:color="auto"/>
        <w:right w:val="none" w:sz="0" w:space="0" w:color="auto"/>
      </w:divBdr>
    </w:div>
    <w:div w:id="830604644">
      <w:bodyDiv w:val="1"/>
      <w:marLeft w:val="0"/>
      <w:marRight w:val="0"/>
      <w:marTop w:val="0"/>
      <w:marBottom w:val="0"/>
      <w:divBdr>
        <w:top w:val="none" w:sz="0" w:space="0" w:color="auto"/>
        <w:left w:val="none" w:sz="0" w:space="0" w:color="auto"/>
        <w:bottom w:val="none" w:sz="0" w:space="0" w:color="auto"/>
        <w:right w:val="none" w:sz="0" w:space="0" w:color="auto"/>
      </w:divBdr>
    </w:div>
    <w:div w:id="919175074">
      <w:bodyDiv w:val="1"/>
      <w:marLeft w:val="0"/>
      <w:marRight w:val="0"/>
      <w:marTop w:val="0"/>
      <w:marBottom w:val="0"/>
      <w:divBdr>
        <w:top w:val="none" w:sz="0" w:space="0" w:color="auto"/>
        <w:left w:val="none" w:sz="0" w:space="0" w:color="auto"/>
        <w:bottom w:val="none" w:sz="0" w:space="0" w:color="auto"/>
        <w:right w:val="none" w:sz="0" w:space="0" w:color="auto"/>
      </w:divBdr>
    </w:div>
    <w:div w:id="1028679291">
      <w:bodyDiv w:val="1"/>
      <w:marLeft w:val="0"/>
      <w:marRight w:val="0"/>
      <w:marTop w:val="0"/>
      <w:marBottom w:val="0"/>
      <w:divBdr>
        <w:top w:val="none" w:sz="0" w:space="0" w:color="auto"/>
        <w:left w:val="none" w:sz="0" w:space="0" w:color="auto"/>
        <w:bottom w:val="none" w:sz="0" w:space="0" w:color="auto"/>
        <w:right w:val="none" w:sz="0" w:space="0" w:color="auto"/>
      </w:divBdr>
    </w:div>
    <w:div w:id="1103066469">
      <w:bodyDiv w:val="1"/>
      <w:marLeft w:val="0"/>
      <w:marRight w:val="0"/>
      <w:marTop w:val="0"/>
      <w:marBottom w:val="0"/>
      <w:divBdr>
        <w:top w:val="none" w:sz="0" w:space="0" w:color="auto"/>
        <w:left w:val="none" w:sz="0" w:space="0" w:color="auto"/>
        <w:bottom w:val="none" w:sz="0" w:space="0" w:color="auto"/>
        <w:right w:val="none" w:sz="0" w:space="0" w:color="auto"/>
      </w:divBdr>
    </w:div>
    <w:div w:id="1121727134">
      <w:bodyDiv w:val="1"/>
      <w:marLeft w:val="0"/>
      <w:marRight w:val="0"/>
      <w:marTop w:val="0"/>
      <w:marBottom w:val="0"/>
      <w:divBdr>
        <w:top w:val="none" w:sz="0" w:space="0" w:color="auto"/>
        <w:left w:val="none" w:sz="0" w:space="0" w:color="auto"/>
        <w:bottom w:val="none" w:sz="0" w:space="0" w:color="auto"/>
        <w:right w:val="none" w:sz="0" w:space="0" w:color="auto"/>
      </w:divBdr>
    </w:div>
    <w:div w:id="1162165773">
      <w:bodyDiv w:val="1"/>
      <w:marLeft w:val="0"/>
      <w:marRight w:val="0"/>
      <w:marTop w:val="0"/>
      <w:marBottom w:val="0"/>
      <w:divBdr>
        <w:top w:val="none" w:sz="0" w:space="0" w:color="auto"/>
        <w:left w:val="none" w:sz="0" w:space="0" w:color="auto"/>
        <w:bottom w:val="none" w:sz="0" w:space="0" w:color="auto"/>
        <w:right w:val="none" w:sz="0" w:space="0" w:color="auto"/>
      </w:divBdr>
    </w:div>
    <w:div w:id="1237133225">
      <w:bodyDiv w:val="1"/>
      <w:marLeft w:val="0"/>
      <w:marRight w:val="0"/>
      <w:marTop w:val="0"/>
      <w:marBottom w:val="0"/>
      <w:divBdr>
        <w:top w:val="none" w:sz="0" w:space="0" w:color="auto"/>
        <w:left w:val="none" w:sz="0" w:space="0" w:color="auto"/>
        <w:bottom w:val="none" w:sz="0" w:space="0" w:color="auto"/>
        <w:right w:val="none" w:sz="0" w:space="0" w:color="auto"/>
      </w:divBdr>
    </w:div>
    <w:div w:id="1238058052">
      <w:bodyDiv w:val="1"/>
      <w:marLeft w:val="0"/>
      <w:marRight w:val="0"/>
      <w:marTop w:val="0"/>
      <w:marBottom w:val="0"/>
      <w:divBdr>
        <w:top w:val="none" w:sz="0" w:space="0" w:color="auto"/>
        <w:left w:val="none" w:sz="0" w:space="0" w:color="auto"/>
        <w:bottom w:val="none" w:sz="0" w:space="0" w:color="auto"/>
        <w:right w:val="none" w:sz="0" w:space="0" w:color="auto"/>
      </w:divBdr>
    </w:div>
    <w:div w:id="1281956924">
      <w:bodyDiv w:val="1"/>
      <w:marLeft w:val="0"/>
      <w:marRight w:val="0"/>
      <w:marTop w:val="0"/>
      <w:marBottom w:val="0"/>
      <w:divBdr>
        <w:top w:val="none" w:sz="0" w:space="0" w:color="auto"/>
        <w:left w:val="none" w:sz="0" w:space="0" w:color="auto"/>
        <w:bottom w:val="none" w:sz="0" w:space="0" w:color="auto"/>
        <w:right w:val="none" w:sz="0" w:space="0" w:color="auto"/>
      </w:divBdr>
    </w:div>
    <w:div w:id="1302953934">
      <w:bodyDiv w:val="1"/>
      <w:marLeft w:val="0"/>
      <w:marRight w:val="0"/>
      <w:marTop w:val="0"/>
      <w:marBottom w:val="0"/>
      <w:divBdr>
        <w:top w:val="none" w:sz="0" w:space="0" w:color="auto"/>
        <w:left w:val="none" w:sz="0" w:space="0" w:color="auto"/>
        <w:bottom w:val="none" w:sz="0" w:space="0" w:color="auto"/>
        <w:right w:val="none" w:sz="0" w:space="0" w:color="auto"/>
      </w:divBdr>
    </w:div>
    <w:div w:id="1309893290">
      <w:bodyDiv w:val="1"/>
      <w:marLeft w:val="0"/>
      <w:marRight w:val="0"/>
      <w:marTop w:val="0"/>
      <w:marBottom w:val="0"/>
      <w:divBdr>
        <w:top w:val="none" w:sz="0" w:space="0" w:color="auto"/>
        <w:left w:val="none" w:sz="0" w:space="0" w:color="auto"/>
        <w:bottom w:val="none" w:sz="0" w:space="0" w:color="auto"/>
        <w:right w:val="none" w:sz="0" w:space="0" w:color="auto"/>
      </w:divBdr>
    </w:div>
    <w:div w:id="1366565845">
      <w:bodyDiv w:val="1"/>
      <w:marLeft w:val="0"/>
      <w:marRight w:val="0"/>
      <w:marTop w:val="0"/>
      <w:marBottom w:val="0"/>
      <w:divBdr>
        <w:top w:val="none" w:sz="0" w:space="0" w:color="auto"/>
        <w:left w:val="none" w:sz="0" w:space="0" w:color="auto"/>
        <w:bottom w:val="none" w:sz="0" w:space="0" w:color="auto"/>
        <w:right w:val="none" w:sz="0" w:space="0" w:color="auto"/>
      </w:divBdr>
    </w:div>
    <w:div w:id="1391078794">
      <w:bodyDiv w:val="1"/>
      <w:marLeft w:val="0"/>
      <w:marRight w:val="0"/>
      <w:marTop w:val="0"/>
      <w:marBottom w:val="0"/>
      <w:divBdr>
        <w:top w:val="none" w:sz="0" w:space="0" w:color="auto"/>
        <w:left w:val="none" w:sz="0" w:space="0" w:color="auto"/>
        <w:bottom w:val="none" w:sz="0" w:space="0" w:color="auto"/>
        <w:right w:val="none" w:sz="0" w:space="0" w:color="auto"/>
      </w:divBdr>
    </w:div>
    <w:div w:id="1440682567">
      <w:bodyDiv w:val="1"/>
      <w:marLeft w:val="0"/>
      <w:marRight w:val="0"/>
      <w:marTop w:val="0"/>
      <w:marBottom w:val="0"/>
      <w:divBdr>
        <w:top w:val="none" w:sz="0" w:space="0" w:color="auto"/>
        <w:left w:val="none" w:sz="0" w:space="0" w:color="auto"/>
        <w:bottom w:val="none" w:sz="0" w:space="0" w:color="auto"/>
        <w:right w:val="none" w:sz="0" w:space="0" w:color="auto"/>
      </w:divBdr>
    </w:div>
    <w:div w:id="1458600455">
      <w:bodyDiv w:val="1"/>
      <w:marLeft w:val="0"/>
      <w:marRight w:val="0"/>
      <w:marTop w:val="0"/>
      <w:marBottom w:val="0"/>
      <w:divBdr>
        <w:top w:val="none" w:sz="0" w:space="0" w:color="auto"/>
        <w:left w:val="none" w:sz="0" w:space="0" w:color="auto"/>
        <w:bottom w:val="none" w:sz="0" w:space="0" w:color="auto"/>
        <w:right w:val="none" w:sz="0" w:space="0" w:color="auto"/>
      </w:divBdr>
    </w:div>
    <w:div w:id="1489176123">
      <w:bodyDiv w:val="1"/>
      <w:marLeft w:val="0"/>
      <w:marRight w:val="0"/>
      <w:marTop w:val="0"/>
      <w:marBottom w:val="0"/>
      <w:divBdr>
        <w:top w:val="none" w:sz="0" w:space="0" w:color="auto"/>
        <w:left w:val="none" w:sz="0" w:space="0" w:color="auto"/>
        <w:bottom w:val="none" w:sz="0" w:space="0" w:color="auto"/>
        <w:right w:val="none" w:sz="0" w:space="0" w:color="auto"/>
      </w:divBdr>
    </w:div>
    <w:div w:id="1603227123">
      <w:bodyDiv w:val="1"/>
      <w:marLeft w:val="0"/>
      <w:marRight w:val="0"/>
      <w:marTop w:val="0"/>
      <w:marBottom w:val="0"/>
      <w:divBdr>
        <w:top w:val="none" w:sz="0" w:space="0" w:color="auto"/>
        <w:left w:val="none" w:sz="0" w:space="0" w:color="auto"/>
        <w:bottom w:val="none" w:sz="0" w:space="0" w:color="auto"/>
        <w:right w:val="none" w:sz="0" w:space="0" w:color="auto"/>
      </w:divBdr>
    </w:div>
    <w:div w:id="1688866466">
      <w:bodyDiv w:val="1"/>
      <w:marLeft w:val="0"/>
      <w:marRight w:val="0"/>
      <w:marTop w:val="0"/>
      <w:marBottom w:val="0"/>
      <w:divBdr>
        <w:top w:val="none" w:sz="0" w:space="0" w:color="auto"/>
        <w:left w:val="none" w:sz="0" w:space="0" w:color="auto"/>
        <w:bottom w:val="none" w:sz="0" w:space="0" w:color="auto"/>
        <w:right w:val="none" w:sz="0" w:space="0" w:color="auto"/>
      </w:divBdr>
    </w:div>
    <w:div w:id="1707288981">
      <w:bodyDiv w:val="1"/>
      <w:marLeft w:val="0"/>
      <w:marRight w:val="0"/>
      <w:marTop w:val="0"/>
      <w:marBottom w:val="0"/>
      <w:divBdr>
        <w:top w:val="none" w:sz="0" w:space="0" w:color="auto"/>
        <w:left w:val="none" w:sz="0" w:space="0" w:color="auto"/>
        <w:bottom w:val="none" w:sz="0" w:space="0" w:color="auto"/>
        <w:right w:val="none" w:sz="0" w:space="0" w:color="auto"/>
      </w:divBdr>
    </w:div>
    <w:div w:id="1775901262">
      <w:bodyDiv w:val="1"/>
      <w:marLeft w:val="0"/>
      <w:marRight w:val="0"/>
      <w:marTop w:val="0"/>
      <w:marBottom w:val="0"/>
      <w:divBdr>
        <w:top w:val="none" w:sz="0" w:space="0" w:color="auto"/>
        <w:left w:val="none" w:sz="0" w:space="0" w:color="auto"/>
        <w:bottom w:val="none" w:sz="0" w:space="0" w:color="auto"/>
        <w:right w:val="none" w:sz="0" w:space="0" w:color="auto"/>
      </w:divBdr>
    </w:div>
    <w:div w:id="1798067994">
      <w:bodyDiv w:val="1"/>
      <w:marLeft w:val="0"/>
      <w:marRight w:val="0"/>
      <w:marTop w:val="0"/>
      <w:marBottom w:val="0"/>
      <w:divBdr>
        <w:top w:val="none" w:sz="0" w:space="0" w:color="auto"/>
        <w:left w:val="none" w:sz="0" w:space="0" w:color="auto"/>
        <w:bottom w:val="none" w:sz="0" w:space="0" w:color="auto"/>
        <w:right w:val="none" w:sz="0" w:space="0" w:color="auto"/>
      </w:divBdr>
    </w:div>
    <w:div w:id="1811705169">
      <w:bodyDiv w:val="1"/>
      <w:marLeft w:val="0"/>
      <w:marRight w:val="0"/>
      <w:marTop w:val="0"/>
      <w:marBottom w:val="0"/>
      <w:divBdr>
        <w:top w:val="none" w:sz="0" w:space="0" w:color="auto"/>
        <w:left w:val="none" w:sz="0" w:space="0" w:color="auto"/>
        <w:bottom w:val="none" w:sz="0" w:space="0" w:color="auto"/>
        <w:right w:val="none" w:sz="0" w:space="0" w:color="auto"/>
      </w:divBdr>
    </w:div>
    <w:div w:id="1830362332">
      <w:bodyDiv w:val="1"/>
      <w:marLeft w:val="0"/>
      <w:marRight w:val="0"/>
      <w:marTop w:val="0"/>
      <w:marBottom w:val="0"/>
      <w:divBdr>
        <w:top w:val="none" w:sz="0" w:space="0" w:color="auto"/>
        <w:left w:val="none" w:sz="0" w:space="0" w:color="auto"/>
        <w:bottom w:val="none" w:sz="0" w:space="0" w:color="auto"/>
        <w:right w:val="none" w:sz="0" w:space="0" w:color="auto"/>
      </w:divBdr>
    </w:div>
    <w:div w:id="1910919832">
      <w:bodyDiv w:val="1"/>
      <w:marLeft w:val="0"/>
      <w:marRight w:val="0"/>
      <w:marTop w:val="0"/>
      <w:marBottom w:val="0"/>
      <w:divBdr>
        <w:top w:val="none" w:sz="0" w:space="0" w:color="auto"/>
        <w:left w:val="none" w:sz="0" w:space="0" w:color="auto"/>
        <w:bottom w:val="none" w:sz="0" w:space="0" w:color="auto"/>
        <w:right w:val="none" w:sz="0" w:space="0" w:color="auto"/>
      </w:divBdr>
    </w:div>
    <w:div w:id="1921451772">
      <w:bodyDiv w:val="1"/>
      <w:marLeft w:val="0"/>
      <w:marRight w:val="0"/>
      <w:marTop w:val="0"/>
      <w:marBottom w:val="0"/>
      <w:divBdr>
        <w:top w:val="none" w:sz="0" w:space="0" w:color="auto"/>
        <w:left w:val="none" w:sz="0" w:space="0" w:color="auto"/>
        <w:bottom w:val="none" w:sz="0" w:space="0" w:color="auto"/>
        <w:right w:val="none" w:sz="0" w:space="0" w:color="auto"/>
      </w:divBdr>
    </w:div>
    <w:div w:id="2050451953">
      <w:bodyDiv w:val="1"/>
      <w:marLeft w:val="0"/>
      <w:marRight w:val="0"/>
      <w:marTop w:val="0"/>
      <w:marBottom w:val="0"/>
      <w:divBdr>
        <w:top w:val="none" w:sz="0" w:space="0" w:color="auto"/>
        <w:left w:val="none" w:sz="0" w:space="0" w:color="auto"/>
        <w:bottom w:val="none" w:sz="0" w:space="0" w:color="auto"/>
        <w:right w:val="none" w:sz="0" w:space="0" w:color="auto"/>
      </w:divBdr>
    </w:div>
    <w:div w:id="2111197230">
      <w:bodyDiv w:val="1"/>
      <w:marLeft w:val="0"/>
      <w:marRight w:val="0"/>
      <w:marTop w:val="0"/>
      <w:marBottom w:val="0"/>
      <w:divBdr>
        <w:top w:val="none" w:sz="0" w:space="0" w:color="auto"/>
        <w:left w:val="none" w:sz="0" w:space="0" w:color="auto"/>
        <w:bottom w:val="none" w:sz="0" w:space="0" w:color="auto"/>
        <w:right w:val="none" w:sz="0" w:space="0" w:color="auto"/>
      </w:divBdr>
    </w:div>
    <w:div w:id="2122334359">
      <w:bodyDiv w:val="1"/>
      <w:marLeft w:val="0"/>
      <w:marRight w:val="0"/>
      <w:marTop w:val="0"/>
      <w:marBottom w:val="0"/>
      <w:divBdr>
        <w:top w:val="none" w:sz="0" w:space="0" w:color="auto"/>
        <w:left w:val="none" w:sz="0" w:space="0" w:color="auto"/>
        <w:bottom w:val="none" w:sz="0" w:space="0" w:color="auto"/>
        <w:right w:val="none" w:sz="0" w:space="0" w:color="auto"/>
      </w:divBdr>
    </w:div>
    <w:div w:id="212653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0130-5515-4078-9C9E-D65116A1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9928</Words>
  <Characters>54608</Characters>
  <Application>Microsoft Office Word</Application>
  <DocSecurity>0</DocSecurity>
  <Lines>455</Lines>
  <Paragraphs>128</Paragraphs>
  <ScaleCrop>false</ScaleCrop>
  <HeadingPairs>
    <vt:vector size="2" baseType="variant">
      <vt:variant>
        <vt:lpstr>Titre</vt:lpstr>
      </vt:variant>
      <vt:variant>
        <vt:i4>1</vt:i4>
      </vt:variant>
    </vt:vector>
  </HeadingPairs>
  <TitlesOfParts>
    <vt:vector size="1" baseType="lpstr">
      <vt:lpstr/>
    </vt:vector>
  </TitlesOfParts>
  <Company>JMCC</Company>
  <LinksUpToDate>false</LinksUpToDate>
  <CharactersWithSpaces>64408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MAZERA Stéphane</cp:lastModifiedBy>
  <cp:revision>2</cp:revision>
  <dcterms:created xsi:type="dcterms:W3CDTF">2021-06-09T07:39:00Z</dcterms:created>
  <dcterms:modified xsi:type="dcterms:W3CDTF">2021-06-09T07:39:00Z</dcterms:modified>
</cp:coreProperties>
</file>